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D245" w14:textId="77777777" w:rsidR="009A5211" w:rsidRDefault="009A5211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5C32B4C8" w14:textId="47B363C1" w:rsidR="007C4610" w:rsidRDefault="009A5211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br/>
      </w:r>
      <w:r w:rsidR="0026505B">
        <w:rPr>
          <w:rFonts w:ascii="Quattrocento Sans" w:eastAsia="Quattrocento Sans" w:hAnsi="Quattrocento Sans" w:cs="Quattrocento Sans"/>
          <w:sz w:val="22"/>
          <w:szCs w:val="22"/>
        </w:rPr>
        <w:t xml:space="preserve">These tasks will help you prepare a piece of writing to enter the </w:t>
      </w:r>
      <w:r w:rsidR="0026505B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DF23B74" wp14:editId="40DF9148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4498975" cy="762244"/>
                <wp:effectExtent l="0" t="0" r="0" b="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9213" y="3411578"/>
                          <a:ext cx="4473575" cy="736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965C19" w14:textId="77777777" w:rsidR="007C4610" w:rsidRDefault="007C46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4498975" cy="762244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975" cy="762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6505B">
        <w:rPr>
          <w:noProof/>
        </w:rPr>
        <w:drawing>
          <wp:anchor distT="0" distB="0" distL="114300" distR="114300" simplePos="0" relativeHeight="251659264" behindDoc="0" locked="0" layoutInCell="1" hidden="0" allowOverlap="1" wp14:anchorId="5BD53D36" wp14:editId="1E9A3A74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 distT="0" distB="0" distL="114300" distR="114300"/>
            <wp:docPr id="9" name="image1.png" descr="A sign with a person's face on i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ign with a person's face on it&#10;&#10;Description automatically generated with medium confidence"/>
                    <pic:cNvPicPr preferRelativeResize="0"/>
                  </pic:nvPicPr>
                  <pic:blipFill>
                    <a:blip r:embed="rId9"/>
                    <a:srcRect l="13626" t="25758" r="9263" b="24551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E3B71" w14:textId="77777777" w:rsidR="007C4610" w:rsidRDefault="0026505B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Orwell Youth Prize, on the theme </w:t>
      </w:r>
    </w:p>
    <w:p w14:paraId="03616660" w14:textId="5AA87B6C" w:rsidR="007C4610" w:rsidRPr="009A5211" w:rsidRDefault="0026505B">
      <w:pPr>
        <w:rPr>
          <w:rFonts w:ascii="Quattrocento Sans" w:eastAsia="Quattrocento Sans" w:hAnsi="Quattrocento Sans" w:cs="Quattrocento Sans"/>
          <w:color w:val="4472C4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70AD47"/>
          <w:sz w:val="30"/>
          <w:szCs w:val="30"/>
          <w:highlight w:val="white"/>
        </w:rPr>
        <w:t>‘Coming Up for Air: Writing the Climate Crisis’</w:t>
      </w:r>
      <w:r>
        <w:rPr>
          <w:color w:val="70AD47"/>
          <w:sz w:val="30"/>
          <w:szCs w:val="30"/>
        </w:rPr>
        <w:t xml:space="preserve"> </w:t>
      </w:r>
    </w:p>
    <w:p w14:paraId="4AA1318A" w14:textId="77777777" w:rsidR="007C4610" w:rsidRDefault="0026505B">
      <w:pPr>
        <w:spacing w:before="280"/>
        <w:rPr>
          <w:color w:val="201F1E"/>
          <w:sz w:val="28"/>
          <w:szCs w:val="28"/>
          <w:u w:val="single"/>
        </w:rPr>
      </w:pPr>
      <w:r>
        <w:rPr>
          <w:color w:val="201F1E"/>
          <w:sz w:val="28"/>
          <w:szCs w:val="28"/>
          <w:u w:val="single"/>
        </w:rPr>
        <w:t>Lesson 6 – Planning and Drafting Your Entry</w:t>
      </w:r>
    </w:p>
    <w:p w14:paraId="24F64B9C" w14:textId="77777777" w:rsidR="007C4610" w:rsidRDefault="0026505B">
      <w:pPr>
        <w:spacing w:before="28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Now that you have decided on a topic, started to research it, and chosen a form to write in, you are ready to plan and write your entry to the Orwell Youth Prize. </w:t>
      </w:r>
    </w:p>
    <w:p w14:paraId="17BF564C" w14:textId="77777777" w:rsidR="007C4610" w:rsidRDefault="0026505B">
      <w:pPr>
        <w:spacing w:before="28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One question to ask yourself could be: </w:t>
      </w:r>
      <w:r>
        <w:rPr>
          <w:i/>
          <w:color w:val="201F1E"/>
          <w:sz w:val="22"/>
          <w:szCs w:val="22"/>
        </w:rPr>
        <w:t>How can I best express my thoughts and feelings about</w:t>
      </w:r>
      <w:r>
        <w:rPr>
          <w:i/>
          <w:color w:val="201F1E"/>
          <w:sz w:val="22"/>
          <w:szCs w:val="22"/>
        </w:rPr>
        <w:t xml:space="preserve"> the climate crisis</w:t>
      </w:r>
      <w:r>
        <w:rPr>
          <w:color w:val="201F1E"/>
          <w:sz w:val="22"/>
          <w:szCs w:val="22"/>
        </w:rPr>
        <w:t xml:space="preserve">? Not bad. </w:t>
      </w:r>
    </w:p>
    <w:p w14:paraId="225E650C" w14:textId="77777777" w:rsidR="007C4610" w:rsidRDefault="0026505B">
      <w:pPr>
        <w:spacing w:before="28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Another question might be: </w:t>
      </w:r>
      <w:r>
        <w:rPr>
          <w:i/>
          <w:color w:val="201F1E"/>
          <w:sz w:val="22"/>
          <w:szCs w:val="22"/>
        </w:rPr>
        <w:t>How should I plan purposefully and write imaginatively about the climate crisis to interest and challenge my readers</w:t>
      </w:r>
      <w:r>
        <w:rPr>
          <w:color w:val="201F1E"/>
          <w:sz w:val="22"/>
          <w:szCs w:val="22"/>
        </w:rPr>
        <w:t>? This is a longer and wordier question. But it is also a better one. Why? Because</w:t>
      </w:r>
      <w:r>
        <w:rPr>
          <w:color w:val="201F1E"/>
          <w:sz w:val="22"/>
          <w:szCs w:val="22"/>
        </w:rPr>
        <w:t xml:space="preserve"> it reminds you that good writing is not simply about telling people what you think, it’s about taking your reader on a journey that they will enjoy.</w:t>
      </w:r>
    </w:p>
    <w:p w14:paraId="1A57431F" w14:textId="77777777" w:rsidR="007C4610" w:rsidRDefault="0026505B">
      <w:pPr>
        <w:spacing w:before="280"/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Rule 1: Structure is king!</w:t>
      </w:r>
      <w:r>
        <w:rPr>
          <w:color w:val="201F1E"/>
          <w:sz w:val="22"/>
          <w:szCs w:val="22"/>
        </w:rPr>
        <w:t xml:space="preserve"> You can alter your expression as you go along and get feedback from others. But a well organised piece will always be a satisfying piece.</w:t>
      </w:r>
    </w:p>
    <w:p w14:paraId="20B6B3DC" w14:textId="77777777" w:rsidR="007C4610" w:rsidRDefault="0026505B">
      <w:pPr>
        <w:spacing w:before="280"/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Rule 2: Plan your work.</w:t>
      </w:r>
      <w:r>
        <w:rPr>
          <w:color w:val="201F1E"/>
          <w:sz w:val="22"/>
          <w:szCs w:val="22"/>
        </w:rPr>
        <w:t xml:space="preserve"> You could perhaps write a good piece without proper planning but re</w:t>
      </w:r>
      <w:r>
        <w:rPr>
          <w:color w:val="201F1E"/>
          <w:sz w:val="22"/>
          <w:szCs w:val="22"/>
        </w:rPr>
        <w:t>mind yourself of this fact: someone who has planned will write a better one!</w:t>
      </w:r>
    </w:p>
    <w:p w14:paraId="1C1ED039" w14:textId="77777777" w:rsidR="007C4610" w:rsidRDefault="0026505B">
      <w:pPr>
        <w:spacing w:before="280"/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Tasks</w:t>
      </w:r>
      <w:r>
        <w:rPr>
          <w:color w:val="201F1E"/>
          <w:sz w:val="22"/>
          <w:szCs w:val="22"/>
        </w:rPr>
        <w:t>: carry out the three planning tasks below and then write your piece. Good luck!</w:t>
      </w:r>
    </w:p>
    <w:p w14:paraId="6526D141" w14:textId="517D8498" w:rsidR="007C4610" w:rsidRDefault="0026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Conquer your blank page.</w:t>
      </w:r>
      <w:r>
        <w:rPr>
          <w:color w:val="201F1E"/>
          <w:sz w:val="22"/>
          <w:szCs w:val="22"/>
        </w:rPr>
        <w:t xml:space="preserve"> </w:t>
      </w:r>
      <w:r w:rsidR="009A5211">
        <w:rPr>
          <w:color w:val="201F1E"/>
          <w:sz w:val="22"/>
          <w:szCs w:val="22"/>
        </w:rPr>
        <w:t>W</w:t>
      </w:r>
      <w:r>
        <w:rPr>
          <w:color w:val="201F1E"/>
          <w:sz w:val="22"/>
          <w:szCs w:val="22"/>
        </w:rPr>
        <w:t>rite whatever comes into your mind on a topic. Don’t be</w:t>
      </w:r>
      <w:r>
        <w:rPr>
          <w:color w:val="201F1E"/>
          <w:sz w:val="22"/>
          <w:szCs w:val="22"/>
        </w:rPr>
        <w:t xml:space="preserve"> afraid to throw away your first, second, third ideas. Keep jotting down words and phrases: stuff you’ve heard or read, snatches of speech, bizarre stories, whatever is in your head. A solid idea will start to emerge.</w:t>
      </w:r>
    </w:p>
    <w:p w14:paraId="1D368D72" w14:textId="77777777" w:rsidR="007C4610" w:rsidRDefault="0026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Plan</w:t>
      </w:r>
      <w:r>
        <w:rPr>
          <w:color w:val="201F1E"/>
          <w:sz w:val="22"/>
          <w:szCs w:val="22"/>
        </w:rPr>
        <w:t xml:space="preserve">. Decide the things you are going </w:t>
      </w:r>
      <w:r>
        <w:rPr>
          <w:color w:val="201F1E"/>
          <w:sz w:val="22"/>
          <w:szCs w:val="22"/>
        </w:rPr>
        <w:t>to cover and put them in a number order – the order the reader is going to find out about them.</w:t>
      </w:r>
    </w:p>
    <w:p w14:paraId="50DD184B" w14:textId="77777777" w:rsidR="007C4610" w:rsidRDefault="0026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01F1E"/>
          <w:sz w:val="22"/>
          <w:szCs w:val="22"/>
        </w:rPr>
      </w:pPr>
      <w:r w:rsidRPr="009A5211">
        <w:rPr>
          <w:b/>
          <w:bCs/>
          <w:color w:val="201F1E"/>
          <w:sz w:val="22"/>
          <w:szCs w:val="22"/>
        </w:rPr>
        <w:t>Copy and complete</w:t>
      </w:r>
      <w:r>
        <w:rPr>
          <w:color w:val="201F1E"/>
          <w:sz w:val="22"/>
          <w:szCs w:val="22"/>
        </w:rPr>
        <w:t xml:space="preserve"> one of the two boxes below to ensure your structure is working for you. </w:t>
      </w:r>
    </w:p>
    <w:p w14:paraId="4CF9D2D5" w14:textId="77777777" w:rsidR="007C4610" w:rsidRDefault="007C46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01F1E"/>
          <w:sz w:val="22"/>
          <w:szCs w:val="22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7C4610" w14:paraId="43C24A1C" w14:textId="77777777">
        <w:tc>
          <w:tcPr>
            <w:tcW w:w="3005" w:type="dxa"/>
          </w:tcPr>
          <w:p w14:paraId="271A0A33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Beginning</w:t>
            </w:r>
          </w:p>
        </w:tc>
        <w:tc>
          <w:tcPr>
            <w:tcW w:w="3005" w:type="dxa"/>
          </w:tcPr>
          <w:p w14:paraId="2D0611AF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Middle</w:t>
            </w:r>
          </w:p>
        </w:tc>
        <w:tc>
          <w:tcPr>
            <w:tcW w:w="3006" w:type="dxa"/>
          </w:tcPr>
          <w:p w14:paraId="5CE1212B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End</w:t>
            </w:r>
          </w:p>
        </w:tc>
      </w:tr>
      <w:tr w:rsidR="007C4610" w14:paraId="08AB7328" w14:textId="77777777">
        <w:tc>
          <w:tcPr>
            <w:tcW w:w="3005" w:type="dxa"/>
          </w:tcPr>
          <w:p w14:paraId="0FA1E5B2" w14:textId="7B6AF4FF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 xml:space="preserve">What </w:t>
            </w:r>
            <w:r w:rsidR="009A5211">
              <w:rPr>
                <w:color w:val="201F1E"/>
                <w:sz w:val="22"/>
                <w:szCs w:val="22"/>
              </w:rPr>
              <w:t>will</w:t>
            </w:r>
            <w:r>
              <w:rPr>
                <w:color w:val="201F1E"/>
                <w:sz w:val="22"/>
                <w:szCs w:val="22"/>
              </w:rPr>
              <w:t xml:space="preserve"> I do first to engage my reader?</w:t>
            </w:r>
          </w:p>
        </w:tc>
        <w:tc>
          <w:tcPr>
            <w:tcW w:w="3005" w:type="dxa"/>
          </w:tcPr>
          <w:p w14:paraId="50F5A91E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How will the piece develop in interesting ways?</w:t>
            </w:r>
          </w:p>
        </w:tc>
        <w:tc>
          <w:tcPr>
            <w:tcW w:w="3006" w:type="dxa"/>
          </w:tcPr>
          <w:p w14:paraId="7B65BA5D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What feelings, conclusions and questions do I want to leave my reader with?</w:t>
            </w:r>
          </w:p>
        </w:tc>
      </w:tr>
    </w:tbl>
    <w:p w14:paraId="346D7244" w14:textId="77777777" w:rsidR="007C4610" w:rsidRDefault="007C4610">
      <w:pPr>
        <w:spacing w:before="280"/>
        <w:rPr>
          <w:color w:val="201F1E"/>
          <w:sz w:val="22"/>
          <w:szCs w:val="22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C4610" w14:paraId="6D93EB8A" w14:textId="77777777">
        <w:tc>
          <w:tcPr>
            <w:tcW w:w="1803" w:type="dxa"/>
          </w:tcPr>
          <w:p w14:paraId="65C55F09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Hook</w:t>
            </w:r>
          </w:p>
        </w:tc>
        <w:tc>
          <w:tcPr>
            <w:tcW w:w="1803" w:type="dxa"/>
          </w:tcPr>
          <w:p w14:paraId="5FDBCF48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Initial Problem</w:t>
            </w:r>
          </w:p>
        </w:tc>
        <w:tc>
          <w:tcPr>
            <w:tcW w:w="1803" w:type="dxa"/>
          </w:tcPr>
          <w:p w14:paraId="0EABF665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Developing Problem</w:t>
            </w:r>
          </w:p>
        </w:tc>
        <w:tc>
          <w:tcPr>
            <w:tcW w:w="1803" w:type="dxa"/>
          </w:tcPr>
          <w:p w14:paraId="7618301E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Climax</w:t>
            </w:r>
          </w:p>
        </w:tc>
        <w:tc>
          <w:tcPr>
            <w:tcW w:w="1804" w:type="dxa"/>
          </w:tcPr>
          <w:p w14:paraId="18FAEE47" w14:textId="77777777" w:rsidR="007C4610" w:rsidRPr="009A5211" w:rsidRDefault="0026505B">
            <w:pPr>
              <w:rPr>
                <w:b/>
                <w:bCs/>
                <w:color w:val="201F1E"/>
                <w:sz w:val="22"/>
                <w:szCs w:val="22"/>
              </w:rPr>
            </w:pPr>
            <w:r w:rsidRPr="009A5211">
              <w:rPr>
                <w:b/>
                <w:bCs/>
                <w:color w:val="201F1E"/>
                <w:sz w:val="22"/>
                <w:szCs w:val="22"/>
              </w:rPr>
              <w:t>Resolution</w:t>
            </w:r>
          </w:p>
        </w:tc>
      </w:tr>
      <w:tr w:rsidR="007C4610" w14:paraId="60E4111F" w14:textId="77777777">
        <w:tc>
          <w:tcPr>
            <w:tcW w:w="1803" w:type="dxa"/>
          </w:tcPr>
          <w:p w14:paraId="5EBFED7D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How am I grabbing the reader – taking them into the world of the piece?</w:t>
            </w:r>
          </w:p>
        </w:tc>
        <w:tc>
          <w:tcPr>
            <w:tcW w:w="1803" w:type="dxa"/>
          </w:tcPr>
          <w:p w14:paraId="0406C508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How am I setting up the main idea or challenge that the piece will explore?</w:t>
            </w:r>
          </w:p>
        </w:tc>
        <w:tc>
          <w:tcPr>
            <w:tcW w:w="1803" w:type="dxa"/>
          </w:tcPr>
          <w:p w14:paraId="12C1779C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How am I complicating that challenge, taking it in a new direction?</w:t>
            </w:r>
          </w:p>
        </w:tc>
        <w:tc>
          <w:tcPr>
            <w:tcW w:w="1803" w:type="dxa"/>
          </w:tcPr>
          <w:p w14:paraId="23165BE3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How am I taking the piece to the most im</w:t>
            </w:r>
            <w:r>
              <w:rPr>
                <w:color w:val="201F1E"/>
                <w:sz w:val="22"/>
                <w:szCs w:val="22"/>
              </w:rPr>
              <w:t>portant point – of conflict or revelation or decision?</w:t>
            </w:r>
          </w:p>
        </w:tc>
        <w:tc>
          <w:tcPr>
            <w:tcW w:w="1804" w:type="dxa"/>
          </w:tcPr>
          <w:p w14:paraId="2BCFE07E" w14:textId="77777777" w:rsidR="007C4610" w:rsidRDefault="0026505B">
            <w:pPr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 xml:space="preserve">How am I going to end the piece? With answers or more questions? </w:t>
            </w:r>
          </w:p>
        </w:tc>
      </w:tr>
    </w:tbl>
    <w:p w14:paraId="7DB01575" w14:textId="446889F1" w:rsidR="007C4610" w:rsidRDefault="007C4610" w:rsidP="009A5211">
      <w:pPr>
        <w:rPr>
          <w:color w:val="201F1E"/>
          <w:sz w:val="22"/>
          <w:szCs w:val="22"/>
        </w:rPr>
      </w:pPr>
    </w:p>
    <w:sectPr w:rsidR="007C461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720" w14:textId="77777777" w:rsidR="0026505B" w:rsidRDefault="0026505B">
      <w:r>
        <w:separator/>
      </w:r>
    </w:p>
  </w:endnote>
  <w:endnote w:type="continuationSeparator" w:id="0">
    <w:p w14:paraId="78EBB169" w14:textId="77777777" w:rsidR="0026505B" w:rsidRDefault="002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C6CD" w14:textId="77777777" w:rsidR="007C4610" w:rsidRDefault="002650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C12A972" w14:textId="77777777" w:rsidR="007C4610" w:rsidRDefault="007C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71BD" w14:textId="77777777" w:rsidR="007C4610" w:rsidRDefault="007C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7B631C59" w14:textId="77777777" w:rsidR="007C4610" w:rsidRDefault="007C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7FD9" w14:textId="77777777" w:rsidR="0026505B" w:rsidRDefault="0026505B">
      <w:r>
        <w:separator/>
      </w:r>
    </w:p>
  </w:footnote>
  <w:footnote w:type="continuationSeparator" w:id="0">
    <w:p w14:paraId="0258625E" w14:textId="77777777" w:rsidR="0026505B" w:rsidRDefault="0026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654"/>
    <w:multiLevelType w:val="multilevel"/>
    <w:tmpl w:val="2A6CE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10"/>
    <w:rsid w:val="0026505B"/>
    <w:rsid w:val="007C4610"/>
    <w:rsid w:val="009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E4BA"/>
  <w15:docId w15:val="{7DF3E169-0063-438A-9326-DB23D16C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  <w:style w:type="table" w:styleId="TableGrid">
    <w:name w:val="Table Grid"/>
    <w:basedOn w:val="TableNormal"/>
    <w:uiPriority w:val="39"/>
    <w:rsid w:val="000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xhETw5FF/UgTjtH/c9RQN3qbw==">AMUW2mX5pg14ZCDUGTCo2rf2suJlshdFxJcsZW5fz9FEBGWnQi3io5aV5Bk+hpXTNQctkSDs3E4VSrFCz142tMlBH3KyotJgEPX+oVbM6LaAxsOg5o7U6OI=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Callanan, Mr M</dc:creator>
  <cp:lastModifiedBy>tabby.hayward</cp:lastModifiedBy>
  <cp:revision>2</cp:revision>
  <dcterms:created xsi:type="dcterms:W3CDTF">2021-12-20T17:19:00Z</dcterms:created>
  <dcterms:modified xsi:type="dcterms:W3CDTF">2021-12-20T17:19:00Z</dcterms:modified>
</cp:coreProperties>
</file>