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71A9" w14:textId="77777777" w:rsidR="00573D2A" w:rsidRPr="00CC5B1D" w:rsidRDefault="00573D2A" w:rsidP="00573D2A">
      <w:pPr>
        <w:rPr>
          <w:rFonts w:ascii="Gill Sans" w:hAnsi="Gill Sans" w:cs="Segoe UI"/>
          <w:sz w:val="24"/>
          <w:szCs w:val="24"/>
        </w:rPr>
      </w:pPr>
      <w:r w:rsidRPr="00CC5B1D">
        <w:rPr>
          <w:rFonts w:ascii="Gill Sans" w:eastAsia="Times New Roman" w:hAnsi="Gill Sans" w:cs="Segoe UI"/>
          <w:noProof/>
          <w:color w:val="201F1E"/>
          <w:sz w:val="24"/>
          <w:szCs w:val="24"/>
          <w:u w:val="single"/>
          <w:lang w:eastAsia="en-GB"/>
        </w:rPr>
        <mc:AlternateContent>
          <mc:Choice Requires="wps">
            <w:drawing>
              <wp:anchor distT="0" distB="0" distL="114300" distR="114300" simplePos="0" relativeHeight="251664384" behindDoc="1" locked="0" layoutInCell="1" allowOverlap="1" wp14:anchorId="01D7DD56" wp14:editId="5152CEA2">
                <wp:simplePos x="0" y="0"/>
                <wp:positionH relativeFrom="column">
                  <wp:posOffset>-181317</wp:posOffset>
                </wp:positionH>
                <wp:positionV relativeFrom="paragraph">
                  <wp:posOffset>15631</wp:posOffset>
                </wp:positionV>
                <wp:extent cx="4473575" cy="736844"/>
                <wp:effectExtent l="38100" t="50800" r="22225" b="50800"/>
                <wp:wrapNone/>
                <wp:docPr id="1" name="Text Box 1"/>
                <wp:cNvGraphicFramePr/>
                <a:graphic xmlns:a="http://schemas.openxmlformats.org/drawingml/2006/main">
                  <a:graphicData uri="http://schemas.microsoft.com/office/word/2010/wordprocessingShape">
                    <wps:wsp>
                      <wps:cNvSpPr txBox="1"/>
                      <wps:spPr>
                        <a:xfrm>
                          <a:off x="0" y="0"/>
                          <a:ext cx="4473575" cy="736844"/>
                        </a:xfrm>
                        <a:custGeom>
                          <a:avLst/>
                          <a:gdLst>
                            <a:gd name="connsiteX0" fmla="*/ 0 w 4473575"/>
                            <a:gd name="connsiteY0" fmla="*/ 0 h 736844"/>
                            <a:gd name="connsiteX1" fmla="*/ 4473575 w 4473575"/>
                            <a:gd name="connsiteY1" fmla="*/ 0 h 736844"/>
                            <a:gd name="connsiteX2" fmla="*/ 4473575 w 4473575"/>
                            <a:gd name="connsiteY2" fmla="*/ 736844 h 736844"/>
                            <a:gd name="connsiteX3" fmla="*/ 0 w 4473575"/>
                            <a:gd name="connsiteY3" fmla="*/ 736844 h 736844"/>
                            <a:gd name="connsiteX4" fmla="*/ 0 w 4473575"/>
                            <a:gd name="connsiteY4" fmla="*/ 0 h 736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stroke="0"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a:solidFill>
                            <a:schemeClr val="accent6"/>
                          </a:solidFill>
                          <a:extLst>
                            <a:ext uri="{C807C97D-BFC1-408E-A445-0C87EB9F89A2}">
                              <ask:lineSketchStyleProps xmlns:ask="http://schemas.microsoft.com/office/drawing/2018/sketchyshapes" sd="1219033472">
                                <a:prstGeom prst="rect">
                                  <a:avLst/>
                                </a:prstGeom>
                                <ask:type>
                                  <ask:lineSketchCurved/>
                                </ask:type>
                              </ask:lineSketchStyleProps>
                            </a:ext>
                          </a:extLst>
                        </a:ln>
                      </wps:spPr>
                      <wps:txbx>
                        <w:txbxContent>
                          <w:p w14:paraId="708C67BB" w14:textId="77777777" w:rsidR="00573D2A" w:rsidRDefault="00573D2A" w:rsidP="0057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7DD56" id="_x0000_t202" coordsize="21600,21600" o:spt="202" path="m,l,21600r21600,l21600,xe">
                <v:stroke joinstyle="miter"/>
                <v:path gradientshapeok="t" o:connecttype="rect"/>
              </v:shapetype>
              <v:shape id="Text Box 1" o:spid="_x0000_s1026" type="#_x0000_t202" style="position:absolute;margin-left:-14.3pt;margin-top:1.25pt;width:352.25pt;height: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" fillcolor="white [3201]" strokecolor="#70ad47 [3209]" strokeweight="2pt">
                <v:textbox>
                  <w:txbxContent>
                    <w:p w14:paraId="708C67BB" w14:textId="77777777" w:rsidR="00573D2A" w:rsidRDefault="00573D2A" w:rsidP="00573D2A"/>
                  </w:txbxContent>
                </v:textbox>
              </v:shape>
            </w:pict>
          </mc:Fallback>
        </mc:AlternateContent>
      </w:r>
      <w:r w:rsidRPr="00CC5B1D">
        <w:rPr>
          <w:rFonts w:ascii="Gill Sans" w:hAnsi="Gill Sans" w:cs="Segoe UI"/>
          <w:noProof/>
          <w:sz w:val="24"/>
          <w:szCs w:val="24"/>
        </w:rPr>
        <w:drawing>
          <wp:anchor distT="0" distB="0" distL="114300" distR="114300" simplePos="0" relativeHeight="251665408" behindDoc="0" locked="0" layoutInCell="1" allowOverlap="1" wp14:anchorId="70CE0500" wp14:editId="2AA2D447">
            <wp:simplePos x="0" y="0"/>
            <wp:positionH relativeFrom="column">
              <wp:posOffset>4578985</wp:posOffset>
            </wp:positionH>
            <wp:positionV relativeFrom="paragraph">
              <wp:posOffset>0</wp:posOffset>
            </wp:positionV>
            <wp:extent cx="1167765" cy="752475"/>
            <wp:effectExtent l="0" t="0" r="0" b="0"/>
            <wp:wrapSquare wrapText="bothSides"/>
            <wp:docPr id="4" name="Picture 4"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5B1D">
        <w:rPr>
          <w:rFonts w:ascii="Gill Sans" w:hAnsi="Gill Sans" w:cs="Segoe UI"/>
          <w:sz w:val="24"/>
          <w:szCs w:val="24"/>
        </w:rPr>
        <w:t xml:space="preserve">These tasks will help you prepare a piece of writing to enter the </w:t>
      </w:r>
    </w:p>
    <w:p w14:paraId="5E954299" w14:textId="2A8F4552" w:rsidR="00573D2A" w:rsidRPr="00CC5B1D" w:rsidRDefault="00573D2A" w:rsidP="00573D2A">
      <w:pPr>
        <w:rPr>
          <w:rFonts w:ascii="Gill Sans" w:hAnsi="Gill Sans" w:cs="Segoe UI"/>
          <w:sz w:val="24"/>
          <w:szCs w:val="24"/>
        </w:rPr>
      </w:pPr>
      <w:r w:rsidRPr="00CC5B1D">
        <w:rPr>
          <w:rFonts w:ascii="Gill Sans" w:hAnsi="Gill Sans" w:cs="Segoe UI"/>
          <w:sz w:val="24"/>
          <w:szCs w:val="24"/>
        </w:rPr>
        <w:t xml:space="preserve">Orwell Youth Prize, on the 2021-22 theme </w:t>
      </w:r>
    </w:p>
    <w:p w14:paraId="1F28C791" w14:textId="77777777" w:rsidR="00573D2A" w:rsidRPr="00CC5B1D" w:rsidRDefault="00573D2A" w:rsidP="00573D2A">
      <w:pPr>
        <w:rPr>
          <w:rFonts w:ascii="Gill Sans" w:eastAsia="Times New Roman" w:hAnsi="Gill Sans" w:cs="Segoe UI"/>
          <w:color w:val="4472C4" w:themeColor="accent1"/>
          <w:sz w:val="24"/>
          <w:szCs w:val="24"/>
          <w:lang w:eastAsia="en-GB"/>
        </w:rPr>
      </w:pPr>
      <w:r w:rsidRPr="00CC5B1D">
        <w:rPr>
          <w:rFonts w:ascii="Gill Sans" w:eastAsia="Times New Roman" w:hAnsi="Gill Sans" w:cs="Segoe UI"/>
          <w:color w:val="70AD47" w:themeColor="accent6"/>
          <w:sz w:val="24"/>
          <w:szCs w:val="24"/>
          <w:shd w:val="clear" w:color="auto" w:fill="FFFFFF"/>
          <w:lang w:eastAsia="en-GB"/>
        </w:rPr>
        <w:t>‘Coming Up for Air: Writing the Climate Crisis’</w:t>
      </w:r>
      <w:r w:rsidRPr="00CC5B1D">
        <w:rPr>
          <w:rFonts w:ascii="Gill Sans" w:hAnsi="Gill Sans"/>
          <w:noProof/>
          <w:color w:val="70AD47" w:themeColor="accent6"/>
          <w:sz w:val="24"/>
          <w:szCs w:val="24"/>
        </w:rPr>
        <w:t xml:space="preserve"> </w:t>
      </w:r>
    </w:p>
    <w:p w14:paraId="5FF76CEE" w14:textId="7A7CD34C" w:rsidR="00364177" w:rsidRPr="00CC5B1D" w:rsidRDefault="00364177" w:rsidP="00573D2A">
      <w:pPr>
        <w:rPr>
          <w:rFonts w:ascii="Gill Sans" w:eastAsia="Times New Roman" w:hAnsi="Gill Sans" w:cs="Times New Roman"/>
          <w:sz w:val="24"/>
          <w:szCs w:val="24"/>
          <w:lang w:eastAsia="en-GB"/>
        </w:rPr>
      </w:pPr>
    </w:p>
    <w:tbl>
      <w:tblPr>
        <w:tblStyle w:val="TableGrid"/>
        <w:tblpPr w:leftFromText="180" w:rightFromText="180" w:vertAnchor="text" w:horzAnchor="page" w:tblpX="4576" w:tblpY="646"/>
        <w:tblOverlap w:val="never"/>
        <w:tblW w:w="0" w:type="auto"/>
        <w:tblLook w:val="04A0" w:firstRow="1" w:lastRow="0" w:firstColumn="1" w:lastColumn="0" w:noHBand="0" w:noVBand="1"/>
      </w:tblPr>
      <w:tblGrid>
        <w:gridCol w:w="6523"/>
      </w:tblGrid>
      <w:tr w:rsidR="00CC5B1D" w:rsidRPr="00CC5B1D" w14:paraId="2647111A" w14:textId="77777777" w:rsidTr="0089663C">
        <w:trPr>
          <w:trHeight w:val="1341"/>
        </w:trPr>
        <w:tc>
          <w:tcPr>
            <w:tcW w:w="6523" w:type="dxa"/>
          </w:tcPr>
          <w:p w14:paraId="187ED2C6" w14:textId="77777777" w:rsidR="00CC5B1D" w:rsidRPr="00CC5B1D" w:rsidRDefault="00CC5B1D" w:rsidP="0089663C">
            <w:pPr>
              <w:pStyle w:val="NoSpacing"/>
              <w:rPr>
                <w:rFonts w:ascii="Gill Sans" w:hAnsi="Gill Sans"/>
                <w:lang w:eastAsia="en-GB"/>
              </w:rPr>
            </w:pPr>
          </w:p>
          <w:p w14:paraId="5468A5E2" w14:textId="77777777" w:rsidR="00CC5B1D" w:rsidRDefault="00CC5B1D" w:rsidP="0089663C">
            <w:pPr>
              <w:pStyle w:val="NoSpacing"/>
              <w:rPr>
                <w:rFonts w:ascii="Gill Sans" w:hAnsi="Gill Sans"/>
                <w:lang w:eastAsia="en-GB"/>
              </w:rPr>
            </w:pPr>
            <w:r w:rsidRPr="00CC5B1D">
              <w:rPr>
                <w:rFonts w:ascii="Gill Sans" w:hAnsi="Gill Sans"/>
                <w:i/>
                <w:iCs/>
                <w:lang w:eastAsia="en-GB"/>
              </w:rPr>
              <w:t xml:space="preserve">The atom bombs are piling up in the factories, the police are prowling through the cities, the lies are streaming from the loudspeakers, but the earth is still going round the sun, and neither the dictators nor the bureaucrats, deeply as they disapprove of the process, are able to prevent it. </w:t>
            </w:r>
            <w:r w:rsidRPr="00CC5B1D">
              <w:rPr>
                <w:rFonts w:ascii="Gill Sans" w:hAnsi="Gill Sans"/>
                <w:lang w:eastAsia="en-GB"/>
              </w:rPr>
              <w:t xml:space="preserve"> </w:t>
            </w:r>
          </w:p>
          <w:p w14:paraId="4DB0B288" w14:textId="77777777" w:rsidR="00CC5B1D" w:rsidRPr="00CC5B1D" w:rsidRDefault="00CC5B1D" w:rsidP="0089663C">
            <w:pPr>
              <w:pStyle w:val="NoSpacing"/>
              <w:rPr>
                <w:rFonts w:ascii="Gill Sans" w:hAnsi="Gill Sans"/>
                <w:b/>
                <w:bCs/>
                <w:i/>
                <w:iCs/>
                <w:lang w:eastAsia="en-GB"/>
              </w:rPr>
            </w:pPr>
            <w:r>
              <w:rPr>
                <w:rFonts w:ascii="Gill Sans" w:hAnsi="Gill Sans"/>
                <w:b/>
                <w:bCs/>
                <w:i/>
                <w:iCs/>
                <w:lang w:eastAsia="en-GB"/>
              </w:rPr>
              <w:t xml:space="preserve">Some Thoughts on the Common Toad – </w:t>
            </w:r>
            <w:r w:rsidRPr="00CC5B1D">
              <w:rPr>
                <w:rFonts w:ascii="Gill Sans" w:hAnsi="Gill Sans"/>
                <w:b/>
                <w:bCs/>
                <w:lang w:eastAsia="en-GB"/>
              </w:rPr>
              <w:t>published</w:t>
            </w:r>
            <w:r>
              <w:rPr>
                <w:rFonts w:ascii="Gill Sans" w:hAnsi="Gill Sans"/>
                <w:b/>
                <w:bCs/>
                <w:i/>
                <w:iCs/>
                <w:lang w:eastAsia="en-GB"/>
              </w:rPr>
              <w:t xml:space="preserve"> </w:t>
            </w:r>
            <w:r w:rsidRPr="00CC5B1D">
              <w:rPr>
                <w:rFonts w:ascii="Gill Sans" w:hAnsi="Gill Sans"/>
                <w:b/>
                <w:bCs/>
                <w:lang w:eastAsia="en-GB"/>
              </w:rPr>
              <w:t xml:space="preserve">in </w:t>
            </w:r>
            <w:r w:rsidRPr="00CC5B1D">
              <w:rPr>
                <w:rFonts w:ascii="Gill Sans" w:hAnsi="Gill Sans"/>
                <w:b/>
                <w:bCs/>
                <w:i/>
                <w:iCs/>
                <w:lang w:eastAsia="en-GB"/>
              </w:rPr>
              <w:t xml:space="preserve">The Tribune, </w:t>
            </w:r>
            <w:r w:rsidRPr="00CC5B1D">
              <w:rPr>
                <w:rFonts w:ascii="Gill Sans" w:hAnsi="Gill Sans"/>
                <w:b/>
                <w:bCs/>
                <w:lang w:eastAsia="en-GB"/>
              </w:rPr>
              <w:t>1946</w:t>
            </w:r>
          </w:p>
          <w:p w14:paraId="0EBDE6AC" w14:textId="77777777" w:rsidR="00CC5B1D" w:rsidRPr="00CC5B1D" w:rsidRDefault="00CC5B1D" w:rsidP="0089663C">
            <w:pPr>
              <w:pStyle w:val="NoSpacing"/>
              <w:rPr>
                <w:rFonts w:ascii="Gill Sans" w:hAnsi="Gill Sans"/>
                <w:lang w:eastAsia="en-GB"/>
              </w:rPr>
            </w:pPr>
          </w:p>
        </w:tc>
      </w:tr>
    </w:tbl>
    <w:p w14:paraId="2B574BE7" w14:textId="0A7E1666" w:rsidR="00A838D0" w:rsidRPr="00CC5B1D" w:rsidRDefault="00A838D0" w:rsidP="00710150">
      <w:pPr>
        <w:rPr>
          <w:rFonts w:ascii="Gill Sans" w:hAnsi="Gill Sans"/>
          <w:color w:val="4472C4" w:themeColor="accent1"/>
          <w:sz w:val="24"/>
          <w:szCs w:val="24"/>
        </w:rPr>
      </w:pPr>
    </w:p>
    <w:p w14:paraId="2571F157" w14:textId="77777777" w:rsidR="001E57B3" w:rsidRDefault="001E57B3" w:rsidP="001822AF">
      <w:pPr>
        <w:pStyle w:val="NoSpacing"/>
        <w:rPr>
          <w:rFonts w:ascii="Gill Sans" w:hAnsi="Gill Sans"/>
          <w:b/>
          <w:bCs/>
          <w:sz w:val="28"/>
          <w:szCs w:val="32"/>
          <w:lang w:eastAsia="en-GB"/>
        </w:rPr>
      </w:pPr>
    </w:p>
    <w:p w14:paraId="586DE668" w14:textId="397A573F" w:rsidR="001822AF" w:rsidRDefault="001822AF" w:rsidP="001822AF">
      <w:pPr>
        <w:pStyle w:val="NoSpacing"/>
        <w:rPr>
          <w:rFonts w:ascii="Gill Sans" w:hAnsi="Gill Sans"/>
          <w:b/>
          <w:bCs/>
          <w:sz w:val="28"/>
          <w:szCs w:val="32"/>
          <w:lang w:eastAsia="en-GB"/>
        </w:rPr>
      </w:pPr>
      <w:r w:rsidRPr="00CC5B1D">
        <w:rPr>
          <w:rFonts w:ascii="Gill Sans" w:hAnsi="Gill Sans"/>
          <w:b/>
          <w:bCs/>
          <w:sz w:val="28"/>
          <w:szCs w:val="32"/>
          <w:lang w:eastAsia="en-GB"/>
        </w:rPr>
        <w:t>George Orwell: the Original Eco-Warrior!</w:t>
      </w:r>
    </w:p>
    <w:p w14:paraId="1715DE36" w14:textId="77777777" w:rsidR="00CC5B1D" w:rsidRPr="00CC5B1D" w:rsidRDefault="00CC5B1D" w:rsidP="001822AF">
      <w:pPr>
        <w:pStyle w:val="NoSpacing"/>
        <w:rPr>
          <w:rFonts w:ascii="Gill Sans" w:hAnsi="Gill Sans"/>
          <w:b/>
          <w:bCs/>
          <w:sz w:val="28"/>
          <w:szCs w:val="32"/>
          <w:lang w:eastAsia="en-GB"/>
        </w:rPr>
      </w:pPr>
    </w:p>
    <w:p w14:paraId="7F9CF74A" w14:textId="316B8196" w:rsidR="008971FF" w:rsidRPr="00CC5B1D" w:rsidRDefault="001822AF" w:rsidP="001822AF">
      <w:pPr>
        <w:pStyle w:val="NoSpacing"/>
        <w:rPr>
          <w:rFonts w:ascii="Gill Sans" w:hAnsi="Gill Sans"/>
          <w:i/>
          <w:iCs/>
          <w:lang w:eastAsia="en-GB"/>
        </w:rPr>
      </w:pPr>
      <w:r w:rsidRPr="00CC5B1D">
        <w:rPr>
          <w:rFonts w:ascii="Gill Sans" w:hAnsi="Gill Sans"/>
          <w:lang w:eastAsia="en-GB"/>
        </w:rPr>
        <w:t>Before it was fashionable to defend nature – and long before scientists had declared a climate crisis – Orwell wrote</w:t>
      </w:r>
      <w:r w:rsidR="00CC5B1D">
        <w:rPr>
          <w:rFonts w:ascii="Gill Sans" w:hAnsi="Gill Sans"/>
          <w:lang w:eastAsia="en-GB"/>
        </w:rPr>
        <w:t>…</w:t>
      </w:r>
      <w:r w:rsidRPr="00CC5B1D">
        <w:rPr>
          <w:rFonts w:ascii="Gill Sans" w:hAnsi="Gill Sans"/>
          <w:lang w:eastAsia="en-GB"/>
        </w:rPr>
        <w:t xml:space="preserve"> </w:t>
      </w:r>
    </w:p>
    <w:p w14:paraId="6A9517B2" w14:textId="77777777" w:rsidR="00A20805" w:rsidRPr="00CC5B1D" w:rsidRDefault="00A20805" w:rsidP="00A20805">
      <w:pPr>
        <w:pStyle w:val="NoSpacing"/>
        <w:rPr>
          <w:rFonts w:ascii="Gill Sans" w:hAnsi="Gill Sans"/>
          <w:i/>
          <w:iCs/>
          <w:lang w:eastAsia="en-GB"/>
        </w:rPr>
      </w:pPr>
    </w:p>
    <w:p w14:paraId="32AF5AAD" w14:textId="77777777" w:rsidR="0089663C" w:rsidRDefault="0089663C" w:rsidP="00A20805">
      <w:pPr>
        <w:pStyle w:val="NoSpacing"/>
        <w:rPr>
          <w:rFonts w:ascii="Gill Sans" w:hAnsi="Gill Sans"/>
          <w:b/>
          <w:bCs/>
          <w:sz w:val="28"/>
          <w:szCs w:val="32"/>
          <w:lang w:eastAsia="en-GB"/>
        </w:rPr>
      </w:pPr>
    </w:p>
    <w:p w14:paraId="1A6A42B8" w14:textId="68738482" w:rsidR="00290F6F" w:rsidRPr="00CC5B1D" w:rsidRDefault="008971FF" w:rsidP="00A20805">
      <w:pPr>
        <w:pStyle w:val="NoSpacing"/>
        <w:rPr>
          <w:rFonts w:ascii="Gill Sans" w:hAnsi="Gill Sans"/>
          <w:b/>
          <w:bCs/>
          <w:i/>
          <w:iCs/>
          <w:sz w:val="28"/>
          <w:szCs w:val="32"/>
          <w:lang w:eastAsia="en-GB"/>
        </w:rPr>
      </w:pPr>
      <w:r w:rsidRPr="00CC5B1D">
        <w:rPr>
          <w:rFonts w:ascii="Gill Sans" w:hAnsi="Gill Sans"/>
          <w:b/>
          <w:bCs/>
          <w:sz w:val="28"/>
          <w:szCs w:val="32"/>
          <w:lang w:eastAsia="en-GB"/>
        </w:rPr>
        <w:t xml:space="preserve">LESSON 2 – read Orwell’s </w:t>
      </w:r>
      <w:r w:rsidRPr="00CC5B1D">
        <w:rPr>
          <w:rFonts w:ascii="Gill Sans" w:hAnsi="Gill Sans"/>
          <w:b/>
          <w:bCs/>
          <w:i/>
          <w:iCs/>
          <w:sz w:val="28"/>
          <w:szCs w:val="32"/>
          <w:lang w:eastAsia="en-GB"/>
        </w:rPr>
        <w:t xml:space="preserve">Some Thoughts on the Common Toad – </w:t>
      </w:r>
    </w:p>
    <w:p w14:paraId="36AD6533" w14:textId="128BDB57" w:rsidR="008971FF" w:rsidRPr="00CC5B1D" w:rsidRDefault="008971FF" w:rsidP="00A20805">
      <w:pPr>
        <w:pStyle w:val="NoSpacing"/>
        <w:rPr>
          <w:rFonts w:ascii="Gill Sans" w:hAnsi="Gill Sans"/>
          <w:b/>
          <w:bCs/>
          <w:sz w:val="28"/>
          <w:szCs w:val="32"/>
          <w:lang w:eastAsia="en-GB"/>
        </w:rPr>
      </w:pPr>
      <w:r w:rsidRPr="00CC5B1D">
        <w:rPr>
          <w:rFonts w:ascii="Gill Sans" w:hAnsi="Gill Sans"/>
          <w:b/>
          <w:bCs/>
          <w:sz w:val="28"/>
          <w:szCs w:val="32"/>
          <w:lang w:eastAsia="en-GB"/>
        </w:rPr>
        <w:t xml:space="preserve">and </w:t>
      </w:r>
      <w:r w:rsidR="00290F6F" w:rsidRPr="00CC5B1D">
        <w:rPr>
          <w:rFonts w:ascii="Gill Sans" w:hAnsi="Gill Sans"/>
          <w:b/>
          <w:bCs/>
          <w:sz w:val="28"/>
          <w:szCs w:val="32"/>
          <w:lang w:eastAsia="en-GB"/>
        </w:rPr>
        <w:t>identify</w:t>
      </w:r>
      <w:r w:rsidRPr="00CC5B1D">
        <w:rPr>
          <w:rFonts w:ascii="Gill Sans" w:hAnsi="Gill Sans"/>
          <w:b/>
          <w:bCs/>
          <w:sz w:val="28"/>
          <w:szCs w:val="32"/>
          <w:lang w:eastAsia="en-GB"/>
        </w:rPr>
        <w:t xml:space="preserve"> what makes it </w:t>
      </w:r>
      <w:r w:rsidR="00290F6F" w:rsidRPr="00CC5B1D">
        <w:rPr>
          <w:rFonts w:ascii="Gill Sans" w:hAnsi="Gill Sans"/>
          <w:b/>
          <w:bCs/>
          <w:sz w:val="28"/>
          <w:szCs w:val="32"/>
          <w:lang w:eastAsia="en-GB"/>
        </w:rPr>
        <w:t>effective</w:t>
      </w:r>
    </w:p>
    <w:p w14:paraId="4352620A" w14:textId="77777777" w:rsidR="00A20805" w:rsidRPr="00CC5B1D" w:rsidRDefault="00A20805" w:rsidP="00A20805">
      <w:pPr>
        <w:pStyle w:val="NoSpacing"/>
        <w:rPr>
          <w:rFonts w:ascii="Gill Sans" w:hAnsi="Gill Sans"/>
          <w:u w:val="single"/>
          <w:lang w:eastAsia="en-GB"/>
        </w:rPr>
      </w:pPr>
    </w:p>
    <w:p w14:paraId="7190458C" w14:textId="2E43FE9C" w:rsidR="00441C34" w:rsidRPr="00CC5B1D" w:rsidRDefault="00441C34" w:rsidP="00A20805">
      <w:pPr>
        <w:pStyle w:val="NoSpacing"/>
        <w:numPr>
          <w:ilvl w:val="0"/>
          <w:numId w:val="13"/>
        </w:numPr>
        <w:rPr>
          <w:rFonts w:ascii="Gill Sans" w:hAnsi="Gill Sans"/>
          <w:u w:val="single"/>
        </w:rPr>
      </w:pPr>
      <w:r w:rsidRPr="00CC5B1D">
        <w:rPr>
          <w:rFonts w:ascii="Gill Sans" w:hAnsi="Gill Sans"/>
          <w:b/>
          <w:bCs/>
          <w:lang w:eastAsia="en-GB"/>
        </w:rPr>
        <w:t>Reading or l</w:t>
      </w:r>
      <w:r w:rsidR="00DB5253" w:rsidRPr="00CC5B1D">
        <w:rPr>
          <w:rFonts w:ascii="Gill Sans" w:hAnsi="Gill Sans"/>
          <w:b/>
          <w:bCs/>
          <w:lang w:eastAsia="en-GB"/>
        </w:rPr>
        <w:t>isten</w:t>
      </w:r>
      <w:r w:rsidR="00982CC4" w:rsidRPr="00CC5B1D">
        <w:rPr>
          <w:rFonts w:ascii="Gill Sans" w:hAnsi="Gill Sans"/>
          <w:b/>
          <w:bCs/>
          <w:lang w:eastAsia="en-GB"/>
        </w:rPr>
        <w:t>ing</w:t>
      </w:r>
      <w:r w:rsidR="00982CC4" w:rsidRPr="00CC5B1D">
        <w:rPr>
          <w:rFonts w:ascii="Gill Sans" w:hAnsi="Gill Sans"/>
          <w:lang w:eastAsia="en-GB"/>
        </w:rPr>
        <w:t xml:space="preserve"> </w:t>
      </w:r>
    </w:p>
    <w:p w14:paraId="46C9064B" w14:textId="77777777" w:rsidR="00441C34" w:rsidRPr="00CC5B1D" w:rsidRDefault="00441C34" w:rsidP="00CC5B1D">
      <w:pPr>
        <w:pStyle w:val="NoSpacing"/>
        <w:ind w:firstLine="720"/>
        <w:rPr>
          <w:rFonts w:ascii="Gill Sans" w:hAnsi="Gill Sans"/>
          <w:b/>
          <w:bCs/>
        </w:rPr>
      </w:pPr>
      <w:r w:rsidRPr="00CC5B1D">
        <w:rPr>
          <w:rFonts w:ascii="Gill Sans" w:hAnsi="Gill Sans"/>
          <w:b/>
          <w:bCs/>
          <w:lang w:eastAsia="en-GB"/>
        </w:rPr>
        <w:t>Read</w:t>
      </w:r>
      <w:r w:rsidRPr="00CC5B1D">
        <w:rPr>
          <w:rFonts w:ascii="Gill Sans" w:hAnsi="Gill Sans"/>
          <w:lang w:eastAsia="en-GB"/>
        </w:rPr>
        <w:t xml:space="preserve"> the full text here:</w:t>
      </w:r>
    </w:p>
    <w:p w14:paraId="3C9E3247" w14:textId="1DB8AC88" w:rsidR="00CC5B1D" w:rsidRDefault="00CC5B1D" w:rsidP="0089663C">
      <w:pPr>
        <w:pStyle w:val="NoSpacing"/>
        <w:ind w:left="720"/>
        <w:rPr>
          <w:rStyle w:val="Hyperlink"/>
          <w:rFonts w:ascii="Gill Sans" w:eastAsia="Times New Roman" w:hAnsi="Gill Sans" w:cstheme="majorHAnsi"/>
          <w:lang w:eastAsia="en-GB"/>
        </w:rPr>
      </w:pPr>
      <w:hyperlink r:id="rId8" w:history="1">
        <w:r w:rsidRPr="00883453">
          <w:rPr>
            <w:rStyle w:val="Hyperlink"/>
            <w:rFonts w:ascii="Gill Sans" w:eastAsia="Times New Roman" w:hAnsi="Gill Sans" w:cstheme="majorHAnsi"/>
            <w:lang w:eastAsia="en-GB"/>
          </w:rPr>
          <w:t>https://www.orwellfoundation.com/the-orwell-foundation/orwell/essays-and-other-works/some-thoughts-on-the-common-toad/</w:t>
        </w:r>
      </w:hyperlink>
    </w:p>
    <w:p w14:paraId="381023D2" w14:textId="64B2DB91" w:rsidR="00F148F2" w:rsidRPr="00CC5B1D" w:rsidRDefault="00441C34" w:rsidP="00CC5B1D">
      <w:pPr>
        <w:pStyle w:val="NoSpacing"/>
        <w:ind w:left="720"/>
        <w:rPr>
          <w:rFonts w:ascii="Gill Sans" w:eastAsia="Times New Roman" w:hAnsi="Gill Sans" w:cstheme="majorHAnsi"/>
          <w:color w:val="0563C1" w:themeColor="hyperlink"/>
          <w:u w:val="single"/>
          <w:lang w:eastAsia="en-GB"/>
        </w:rPr>
      </w:pPr>
      <w:r w:rsidRPr="00CC5B1D">
        <w:rPr>
          <w:rFonts w:ascii="Gill Sans" w:hAnsi="Gill Sans"/>
          <w:lang w:eastAsia="en-GB"/>
        </w:rPr>
        <w:t xml:space="preserve">Or </w:t>
      </w:r>
      <w:r w:rsidRPr="00CC5B1D">
        <w:rPr>
          <w:rFonts w:ascii="Gill Sans" w:hAnsi="Gill Sans"/>
          <w:b/>
          <w:bCs/>
          <w:lang w:eastAsia="en-GB"/>
        </w:rPr>
        <w:t>listen</w:t>
      </w:r>
      <w:r w:rsidRPr="00CC5B1D">
        <w:rPr>
          <w:rFonts w:ascii="Gill Sans" w:hAnsi="Gill Sans"/>
          <w:lang w:eastAsia="en-GB"/>
        </w:rPr>
        <w:t xml:space="preserve"> to Orwell’s son and great grandson read it! It</w:t>
      </w:r>
      <w:r w:rsidR="00982CC4" w:rsidRPr="00CC5B1D">
        <w:rPr>
          <w:rFonts w:ascii="Gill Sans" w:hAnsi="Gill Sans"/>
          <w:lang w:eastAsia="en-GB"/>
        </w:rPr>
        <w:t xml:space="preserve"> takes 10 minutes</w:t>
      </w:r>
      <w:r w:rsidR="00364177" w:rsidRPr="00CC5B1D">
        <w:rPr>
          <w:rFonts w:ascii="Gill Sans" w:hAnsi="Gill Sans"/>
          <w:lang w:eastAsia="en-GB"/>
        </w:rPr>
        <w:t xml:space="preserve"> – 3 minutes intro and 7 minutes for the essay</w:t>
      </w:r>
      <w:r w:rsidR="00F148F2" w:rsidRPr="00CC5B1D">
        <w:rPr>
          <w:rFonts w:ascii="Gill Sans" w:hAnsi="Gill Sans"/>
          <w:lang w:eastAsia="en-GB"/>
        </w:rPr>
        <w:t>,</w:t>
      </w:r>
      <w:r w:rsidRPr="00CC5B1D">
        <w:rPr>
          <w:rFonts w:ascii="Gill Sans" w:hAnsi="Gill Sans"/>
          <w:lang w:eastAsia="en-GB"/>
        </w:rPr>
        <w:t xml:space="preserve"> which is a little bit shortened</w:t>
      </w:r>
      <w:r w:rsidR="00F148F2" w:rsidRPr="00CC5B1D">
        <w:rPr>
          <w:rFonts w:ascii="Gill Sans" w:hAnsi="Gill Sans"/>
          <w:lang w:eastAsia="en-GB"/>
        </w:rPr>
        <w:t>.</w:t>
      </w:r>
      <w:r w:rsidRPr="00CC5B1D">
        <w:rPr>
          <w:rFonts w:ascii="Gill Sans" w:hAnsi="Gill Sans"/>
          <w:lang w:eastAsia="en-GB"/>
        </w:rPr>
        <w:t xml:space="preserve"> </w:t>
      </w:r>
      <w:hyperlink r:id="rId9" w:history="1">
        <w:r w:rsidRPr="00CC5B1D">
          <w:rPr>
            <w:rStyle w:val="Hyperlink"/>
            <w:rFonts w:ascii="Gill Sans" w:eastAsia="Times New Roman" w:hAnsi="Gill Sans" w:cstheme="majorHAnsi"/>
            <w:lang w:eastAsia="en-GB"/>
          </w:rPr>
          <w:t>https://www.youtube.com/watch?v=P2tMs3ZZiEM</w:t>
        </w:r>
      </w:hyperlink>
    </w:p>
    <w:p w14:paraId="116DEB77" w14:textId="77777777" w:rsidR="00A20805" w:rsidRPr="00CC5B1D" w:rsidRDefault="00A20805" w:rsidP="00A20805">
      <w:pPr>
        <w:pStyle w:val="NoSpacing"/>
        <w:rPr>
          <w:rFonts w:ascii="Gill Sans" w:hAnsi="Gill Sans"/>
          <w:lang w:eastAsia="en-GB"/>
        </w:rPr>
      </w:pPr>
    </w:p>
    <w:p w14:paraId="44E11ADE" w14:textId="72A7D026" w:rsidR="00364177" w:rsidRPr="00CC5B1D" w:rsidRDefault="00364177" w:rsidP="00A20805">
      <w:pPr>
        <w:pStyle w:val="NoSpacing"/>
        <w:numPr>
          <w:ilvl w:val="0"/>
          <w:numId w:val="13"/>
        </w:numPr>
        <w:rPr>
          <w:rFonts w:ascii="Gill Sans" w:hAnsi="Gill Sans"/>
          <w:b/>
          <w:bCs/>
        </w:rPr>
      </w:pPr>
      <w:r w:rsidRPr="00CC5B1D">
        <w:rPr>
          <w:rFonts w:ascii="Gill Sans" w:hAnsi="Gill Sans"/>
          <w:b/>
          <w:bCs/>
        </w:rPr>
        <w:t>Think</w:t>
      </w:r>
      <w:r w:rsidR="0020353D" w:rsidRPr="00CC5B1D">
        <w:rPr>
          <w:rFonts w:ascii="Gill Sans" w:hAnsi="Gill Sans"/>
          <w:b/>
          <w:bCs/>
        </w:rPr>
        <w:t>ing</w:t>
      </w:r>
      <w:r w:rsidRPr="00CC5B1D">
        <w:rPr>
          <w:rFonts w:ascii="Gill Sans" w:hAnsi="Gill Sans"/>
          <w:b/>
          <w:bCs/>
        </w:rPr>
        <w:t xml:space="preserve"> </w:t>
      </w:r>
      <w:r w:rsidR="002E2999" w:rsidRPr="00CC5B1D">
        <w:rPr>
          <w:rFonts w:ascii="Gill Sans" w:hAnsi="Gill Sans"/>
          <w:b/>
          <w:bCs/>
        </w:rPr>
        <w:t>and writing</w:t>
      </w:r>
      <w:r w:rsidRPr="00CC5B1D">
        <w:rPr>
          <w:rFonts w:ascii="Gill Sans" w:hAnsi="Gill Sans"/>
          <w:b/>
          <w:bCs/>
        </w:rPr>
        <w:t xml:space="preserve">: </w:t>
      </w:r>
    </w:p>
    <w:p w14:paraId="56B4FFB8" w14:textId="0C366476" w:rsidR="00CC5B1D" w:rsidRPr="0089663C" w:rsidRDefault="00364177" w:rsidP="0089663C">
      <w:pPr>
        <w:pStyle w:val="NoSpacing"/>
        <w:ind w:left="720"/>
        <w:rPr>
          <w:rFonts w:ascii="Gill Sans" w:hAnsi="Gill Sans"/>
          <w:color w:val="0563C1" w:themeColor="hyperlink"/>
          <w:u w:val="single"/>
          <w:lang w:eastAsia="en-GB"/>
        </w:rPr>
      </w:pPr>
      <w:r w:rsidRPr="00CC5B1D">
        <w:rPr>
          <w:rFonts w:ascii="Gill Sans" w:hAnsi="Gill Sans"/>
          <w:b/>
          <w:bCs/>
        </w:rPr>
        <w:t xml:space="preserve">How does Orwell </w:t>
      </w:r>
      <w:r w:rsidR="00A20805" w:rsidRPr="00CC5B1D">
        <w:rPr>
          <w:rFonts w:ascii="Gill Sans" w:hAnsi="Gill Sans"/>
          <w:b/>
          <w:bCs/>
        </w:rPr>
        <w:t xml:space="preserve">fight back against </w:t>
      </w:r>
      <w:r w:rsidR="00797A55" w:rsidRPr="00CC5B1D">
        <w:rPr>
          <w:rFonts w:ascii="Gill Sans" w:hAnsi="Gill Sans"/>
          <w:b/>
          <w:bCs/>
        </w:rPr>
        <w:t>‘</w:t>
      </w:r>
      <w:r w:rsidR="00A20805" w:rsidRPr="00CC5B1D">
        <w:rPr>
          <w:rFonts w:ascii="Gill Sans" w:hAnsi="Gill Sans"/>
          <w:b/>
          <w:bCs/>
        </w:rPr>
        <w:t xml:space="preserve">the dictators </w:t>
      </w:r>
      <w:r w:rsidR="00797A55" w:rsidRPr="00CC5B1D">
        <w:rPr>
          <w:rFonts w:ascii="Gill Sans" w:hAnsi="Gill Sans"/>
          <w:b/>
          <w:bCs/>
        </w:rPr>
        <w:t>[</w:t>
      </w:r>
      <w:r w:rsidR="00A20805" w:rsidRPr="00CC5B1D">
        <w:rPr>
          <w:rFonts w:ascii="Gill Sans" w:hAnsi="Gill Sans"/>
          <w:b/>
          <w:bCs/>
        </w:rPr>
        <w:t>and</w:t>
      </w:r>
      <w:r w:rsidR="00797A55" w:rsidRPr="00CC5B1D">
        <w:rPr>
          <w:rFonts w:ascii="Gill Sans" w:hAnsi="Gill Sans"/>
          <w:b/>
          <w:bCs/>
        </w:rPr>
        <w:t>]</w:t>
      </w:r>
      <w:r w:rsidR="00A20805" w:rsidRPr="00CC5B1D">
        <w:rPr>
          <w:rFonts w:ascii="Gill Sans" w:hAnsi="Gill Sans"/>
          <w:b/>
          <w:bCs/>
        </w:rPr>
        <w:t xml:space="preserve"> the bureaucrats</w:t>
      </w:r>
      <w:r w:rsidR="00797A55" w:rsidRPr="00CC5B1D">
        <w:rPr>
          <w:rFonts w:ascii="Gill Sans" w:hAnsi="Gill Sans"/>
          <w:b/>
          <w:bCs/>
        </w:rPr>
        <w:t>’</w:t>
      </w:r>
      <w:r w:rsidR="00A20805" w:rsidRPr="00CC5B1D">
        <w:rPr>
          <w:rFonts w:ascii="Gill Sans" w:hAnsi="Gill Sans"/>
          <w:b/>
          <w:bCs/>
        </w:rPr>
        <w:t xml:space="preserve"> by </w:t>
      </w:r>
      <w:r w:rsidRPr="00CC5B1D">
        <w:rPr>
          <w:rFonts w:ascii="Gill Sans" w:hAnsi="Gill Sans"/>
          <w:b/>
          <w:bCs/>
        </w:rPr>
        <w:t xml:space="preserve">writing </w:t>
      </w:r>
      <w:r w:rsidR="00A20805" w:rsidRPr="00CC5B1D">
        <w:rPr>
          <w:rFonts w:ascii="Gill Sans" w:hAnsi="Gill Sans"/>
          <w:b/>
          <w:bCs/>
        </w:rPr>
        <w:t>ab</w:t>
      </w:r>
      <w:r w:rsidRPr="00CC5B1D">
        <w:rPr>
          <w:rFonts w:ascii="Gill Sans" w:hAnsi="Gill Sans"/>
          <w:b/>
          <w:bCs/>
        </w:rPr>
        <w:t>out a small, everyday creature?</w:t>
      </w:r>
      <w:r w:rsidR="00001411" w:rsidRPr="00CC5B1D">
        <w:rPr>
          <w:rFonts w:ascii="Gill Sans" w:hAnsi="Gill Sans"/>
          <w:b/>
          <w:bCs/>
        </w:rPr>
        <w:t xml:space="preserve"> </w:t>
      </w:r>
      <w:r w:rsidR="000F0117" w:rsidRPr="00CC5B1D">
        <w:rPr>
          <w:rFonts w:ascii="Gill Sans" w:hAnsi="Gill Sans"/>
        </w:rPr>
        <w:t>(allow up to 45 minutes)</w:t>
      </w:r>
      <w:r w:rsidR="00DB5253" w:rsidRPr="00CC5B1D">
        <w:rPr>
          <w:rFonts w:ascii="Gill Sans" w:hAnsi="Gill Sans"/>
          <w:lang w:eastAsia="en-GB"/>
        </w:rPr>
        <w:t xml:space="preserve"> </w:t>
      </w:r>
    </w:p>
    <w:p w14:paraId="787FBD28" w14:textId="53B4B5F3" w:rsidR="0020353D" w:rsidRPr="00CC5B1D" w:rsidRDefault="0020353D" w:rsidP="00CC5B1D">
      <w:pPr>
        <w:pStyle w:val="NoSpacing"/>
        <w:ind w:left="720"/>
        <w:rPr>
          <w:rFonts w:ascii="Gill Sans" w:hAnsi="Gill Sans"/>
        </w:rPr>
      </w:pPr>
      <w:r w:rsidRPr="00CC5B1D">
        <w:rPr>
          <w:rFonts w:ascii="Gill Sans" w:hAnsi="Gill Sans"/>
        </w:rPr>
        <w:t>Build your answer</w:t>
      </w:r>
      <w:r w:rsidR="00A54FD1" w:rsidRPr="00CC5B1D">
        <w:rPr>
          <w:rFonts w:ascii="Gill Sans" w:hAnsi="Gill Sans"/>
        </w:rPr>
        <w:t xml:space="preserve">, </w:t>
      </w:r>
      <w:r w:rsidR="00F148F2" w:rsidRPr="00CC5B1D">
        <w:rPr>
          <w:rFonts w:ascii="Gill Sans" w:hAnsi="Gill Sans"/>
        </w:rPr>
        <w:t>by</w:t>
      </w:r>
      <w:r w:rsidRPr="00CC5B1D">
        <w:rPr>
          <w:rFonts w:ascii="Gill Sans" w:hAnsi="Gill Sans"/>
        </w:rPr>
        <w:t xml:space="preserve"> </w:t>
      </w:r>
      <w:r w:rsidR="000F0117" w:rsidRPr="00CC5B1D">
        <w:rPr>
          <w:rFonts w:ascii="Gill Sans" w:hAnsi="Gill Sans"/>
        </w:rPr>
        <w:t xml:space="preserve">writing </w:t>
      </w:r>
      <w:r w:rsidRPr="00CC5B1D">
        <w:rPr>
          <w:rFonts w:ascii="Gill Sans" w:hAnsi="Gill Sans"/>
        </w:rPr>
        <w:t xml:space="preserve">the 6 paragraphs below. For each one, use a quote from the numbered </w:t>
      </w:r>
      <w:r w:rsidRPr="00CC5B1D">
        <w:rPr>
          <w:rFonts w:ascii="Gill Sans" w:hAnsi="Gill Sans"/>
          <w:b/>
          <w:bCs/>
        </w:rPr>
        <w:t>paragraph</w:t>
      </w:r>
      <w:r w:rsidRPr="00CC5B1D">
        <w:rPr>
          <w:rFonts w:ascii="Gill Sans" w:hAnsi="Gill Sans"/>
        </w:rPr>
        <w:t xml:space="preserve"> in </w:t>
      </w:r>
      <w:r w:rsidRPr="00CC5B1D">
        <w:rPr>
          <w:rFonts w:ascii="Gill Sans" w:hAnsi="Gill Sans"/>
          <w:i/>
          <w:iCs/>
        </w:rPr>
        <w:t>Common Toad</w:t>
      </w:r>
      <w:r w:rsidRPr="00CC5B1D">
        <w:rPr>
          <w:rFonts w:ascii="Gill Sans" w:hAnsi="Gill Sans"/>
        </w:rPr>
        <w:t>. (</w:t>
      </w:r>
      <w:r w:rsidRPr="00CC5B1D">
        <w:rPr>
          <w:rFonts w:ascii="Gill Sans" w:hAnsi="Gill Sans"/>
          <w:b/>
          <w:bCs/>
        </w:rPr>
        <w:t xml:space="preserve">You will need to </w:t>
      </w:r>
      <w:r w:rsidR="00DB5253" w:rsidRPr="00CC5B1D">
        <w:rPr>
          <w:rFonts w:ascii="Gill Sans" w:hAnsi="Gill Sans"/>
          <w:b/>
          <w:bCs/>
        </w:rPr>
        <w:t>number</w:t>
      </w:r>
      <w:r w:rsidRPr="00CC5B1D">
        <w:rPr>
          <w:rFonts w:ascii="Gill Sans" w:hAnsi="Gill Sans"/>
          <w:b/>
          <w:bCs/>
        </w:rPr>
        <w:t xml:space="preserve"> the 8 paragraphs</w:t>
      </w:r>
      <w:r w:rsidRPr="00CC5B1D">
        <w:rPr>
          <w:rFonts w:ascii="Gill Sans" w:hAnsi="Gill Sans"/>
        </w:rPr>
        <w:t>!)</w:t>
      </w:r>
    </w:p>
    <w:p w14:paraId="45065E11" w14:textId="49E16754" w:rsidR="00001411" w:rsidRPr="00CC5B1D" w:rsidRDefault="00001411" w:rsidP="00A20805">
      <w:pPr>
        <w:pStyle w:val="NoSpacing"/>
        <w:rPr>
          <w:rFonts w:ascii="Gill Sans" w:hAnsi="Gill Sans"/>
        </w:rPr>
      </w:pPr>
    </w:p>
    <w:p w14:paraId="20538653" w14:textId="087DA325" w:rsidR="00001411" w:rsidRPr="00CC5B1D" w:rsidRDefault="00001411" w:rsidP="00A20805">
      <w:pPr>
        <w:pStyle w:val="NoSpacing"/>
        <w:numPr>
          <w:ilvl w:val="0"/>
          <w:numId w:val="15"/>
        </w:numPr>
        <w:rPr>
          <w:rFonts w:ascii="Gill Sans" w:hAnsi="Gill Sans"/>
        </w:rPr>
      </w:pPr>
      <w:r w:rsidRPr="00CC5B1D">
        <w:rPr>
          <w:rFonts w:ascii="Gill Sans" w:hAnsi="Gill Sans"/>
        </w:rPr>
        <w:t xml:space="preserve">How does Orwell </w:t>
      </w:r>
      <w:r w:rsidR="0020353D" w:rsidRPr="00CC5B1D">
        <w:rPr>
          <w:rFonts w:ascii="Gill Sans" w:hAnsi="Gill Sans"/>
        </w:rPr>
        <w:t xml:space="preserve">use language at the start of the essay to </w:t>
      </w:r>
      <w:r w:rsidRPr="00CC5B1D">
        <w:rPr>
          <w:rFonts w:ascii="Gill Sans" w:hAnsi="Gill Sans"/>
        </w:rPr>
        <w:t xml:space="preserve">make the most of the toad </w:t>
      </w:r>
      <w:r w:rsidR="0020353D" w:rsidRPr="00CC5B1D">
        <w:rPr>
          <w:rFonts w:ascii="Gill Sans" w:hAnsi="Gill Sans"/>
        </w:rPr>
        <w:t>emerging</w:t>
      </w:r>
      <w:r w:rsidR="0056477C" w:rsidRPr="00CC5B1D">
        <w:rPr>
          <w:rFonts w:ascii="Gill Sans" w:hAnsi="Gill Sans"/>
        </w:rPr>
        <w:t xml:space="preserve"> in</w:t>
      </w:r>
      <w:r w:rsidR="00982CC4" w:rsidRPr="00CC5B1D">
        <w:rPr>
          <w:rFonts w:ascii="Gill Sans" w:hAnsi="Gill Sans"/>
        </w:rPr>
        <w:t xml:space="preserve"> </w:t>
      </w:r>
      <w:r w:rsidR="00982CC4" w:rsidRPr="00CC5B1D">
        <w:rPr>
          <w:rFonts w:ascii="Gill Sans" w:hAnsi="Gill Sans"/>
          <w:b/>
          <w:bCs/>
        </w:rPr>
        <w:t>Paragraph 1</w:t>
      </w:r>
      <w:r w:rsidR="0056477C" w:rsidRPr="00CC5B1D">
        <w:rPr>
          <w:rFonts w:ascii="Gill Sans" w:hAnsi="Gill Sans"/>
          <w:b/>
          <w:bCs/>
        </w:rPr>
        <w:t>?</w:t>
      </w:r>
    </w:p>
    <w:p w14:paraId="201FDF43" w14:textId="53775BF0" w:rsidR="00982CC4" w:rsidRPr="00CC5B1D" w:rsidRDefault="00982CC4" w:rsidP="00A20805">
      <w:pPr>
        <w:pStyle w:val="NoSpacing"/>
        <w:numPr>
          <w:ilvl w:val="0"/>
          <w:numId w:val="15"/>
        </w:numPr>
        <w:rPr>
          <w:rFonts w:ascii="Gill Sans" w:hAnsi="Gill Sans"/>
        </w:rPr>
      </w:pPr>
      <w:r w:rsidRPr="00CC5B1D">
        <w:rPr>
          <w:rFonts w:ascii="Gill Sans" w:hAnsi="Gill Sans"/>
        </w:rPr>
        <w:t>Orwell is not fam</w:t>
      </w:r>
      <w:r w:rsidR="0020353D" w:rsidRPr="00CC5B1D">
        <w:rPr>
          <w:rFonts w:ascii="Gill Sans" w:hAnsi="Gill Sans"/>
        </w:rPr>
        <w:t>ous</w:t>
      </w:r>
      <w:r w:rsidRPr="00CC5B1D">
        <w:rPr>
          <w:rFonts w:ascii="Gill Sans" w:hAnsi="Gill Sans"/>
        </w:rPr>
        <w:t xml:space="preserve"> for comedy, but he has a dry sense of humour. How does he use </w:t>
      </w:r>
      <w:r w:rsidR="0056477C" w:rsidRPr="00CC5B1D">
        <w:rPr>
          <w:rFonts w:ascii="Gill Sans" w:hAnsi="Gill Sans"/>
        </w:rPr>
        <w:t>funny</w:t>
      </w:r>
      <w:r w:rsidRPr="00CC5B1D">
        <w:rPr>
          <w:rFonts w:ascii="Gill Sans" w:hAnsi="Gill Sans"/>
        </w:rPr>
        <w:t xml:space="preserve"> description </w:t>
      </w:r>
      <w:r w:rsidR="0056477C" w:rsidRPr="00CC5B1D">
        <w:rPr>
          <w:rFonts w:ascii="Gill Sans" w:hAnsi="Gill Sans"/>
        </w:rPr>
        <w:t>in</w:t>
      </w:r>
      <w:r w:rsidRPr="00CC5B1D">
        <w:rPr>
          <w:rFonts w:ascii="Gill Sans" w:hAnsi="Gill Sans"/>
        </w:rPr>
        <w:t xml:space="preserve"> </w:t>
      </w:r>
      <w:r w:rsidRPr="00CC5B1D">
        <w:rPr>
          <w:rFonts w:ascii="Gill Sans" w:hAnsi="Gill Sans"/>
          <w:b/>
          <w:bCs/>
        </w:rPr>
        <w:t>Paragraph 3</w:t>
      </w:r>
      <w:r w:rsidR="0056477C" w:rsidRPr="00CC5B1D">
        <w:rPr>
          <w:rFonts w:ascii="Gill Sans" w:hAnsi="Gill Sans"/>
          <w:b/>
          <w:bCs/>
        </w:rPr>
        <w:t>?</w:t>
      </w:r>
      <w:r w:rsidR="00F148F2" w:rsidRPr="00CC5B1D">
        <w:rPr>
          <w:rFonts w:ascii="Gill Sans" w:hAnsi="Gill Sans" w:cs="Times New Roman"/>
          <w:lang w:eastAsia="en-GB"/>
        </w:rPr>
        <w:t xml:space="preserve"> </w:t>
      </w:r>
      <w:r w:rsidR="00F148F2" w:rsidRPr="00CC5B1D">
        <w:rPr>
          <w:rFonts w:ascii="Gill Sans" w:hAnsi="Gill Sans" w:cs="Times New Roman"/>
          <w:lang w:eastAsia="en-GB"/>
        </w:rPr>
        <w:fldChar w:fldCharType="begin"/>
      </w:r>
      <w:r w:rsidR="00F148F2" w:rsidRPr="00CC5B1D">
        <w:rPr>
          <w:rFonts w:ascii="Gill Sans" w:hAnsi="Gill Sans" w:cs="Times New Roman"/>
          <w:lang w:eastAsia="en-GB"/>
        </w:rPr>
        <w:instrText xml:space="preserve"> INCLUDEPICTURE "http://surrey-arg.org.uk/SARG/08000-TheAnimals/SpeciesPages/Common_Toad/Common_Toad_Portrait.jpg" \* MERGEFORMATINET </w:instrText>
      </w:r>
      <w:r w:rsidR="00C0071D" w:rsidRPr="00CC5B1D">
        <w:rPr>
          <w:rFonts w:ascii="Gill Sans" w:hAnsi="Gill Sans" w:cs="Times New Roman"/>
          <w:lang w:eastAsia="en-GB"/>
        </w:rPr>
        <w:fldChar w:fldCharType="separate"/>
      </w:r>
      <w:r w:rsidR="00F148F2" w:rsidRPr="00CC5B1D">
        <w:rPr>
          <w:rFonts w:ascii="Gill Sans" w:hAnsi="Gill Sans" w:cs="Times New Roman"/>
          <w:lang w:eastAsia="en-GB"/>
        </w:rPr>
        <w:fldChar w:fldCharType="end"/>
      </w:r>
    </w:p>
    <w:p w14:paraId="43E47123" w14:textId="250EF1C9" w:rsidR="00982CC4" w:rsidRPr="00CC5B1D" w:rsidRDefault="0056477C" w:rsidP="00A20805">
      <w:pPr>
        <w:pStyle w:val="NoSpacing"/>
        <w:numPr>
          <w:ilvl w:val="0"/>
          <w:numId w:val="15"/>
        </w:numPr>
        <w:rPr>
          <w:rFonts w:ascii="Gill Sans" w:hAnsi="Gill Sans"/>
        </w:rPr>
      </w:pPr>
      <w:r w:rsidRPr="00CC5B1D">
        <w:rPr>
          <w:rFonts w:ascii="Gill Sans" w:hAnsi="Gill Sans" w:cs="Times New Roman"/>
          <w:noProof/>
          <w:lang w:eastAsia="en-GB"/>
        </w:rPr>
        <w:drawing>
          <wp:anchor distT="0" distB="0" distL="114300" distR="114300" simplePos="0" relativeHeight="251662336" behindDoc="0" locked="0" layoutInCell="1" allowOverlap="1" wp14:anchorId="3F5CDC08" wp14:editId="6353CA7A">
            <wp:simplePos x="0" y="0"/>
            <wp:positionH relativeFrom="column">
              <wp:posOffset>3941445</wp:posOffset>
            </wp:positionH>
            <wp:positionV relativeFrom="paragraph">
              <wp:posOffset>10795</wp:posOffset>
            </wp:positionV>
            <wp:extent cx="1715135" cy="1490980"/>
            <wp:effectExtent l="0" t="0" r="0" b="0"/>
            <wp:wrapSquare wrapText="bothSides"/>
            <wp:docPr id="2" name="Picture 2" descr="Image result for common to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 toad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13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CC4" w:rsidRPr="00CC5B1D">
        <w:rPr>
          <w:rFonts w:ascii="Gill Sans" w:hAnsi="Gill Sans"/>
        </w:rPr>
        <w:t>Orwell refers to a ‘worn-out figure of speech’. How does he make everyday language feel original</w:t>
      </w:r>
      <w:r w:rsidRPr="00CC5B1D">
        <w:rPr>
          <w:rFonts w:ascii="Gill Sans" w:hAnsi="Gill Sans"/>
        </w:rPr>
        <w:t xml:space="preserve"> in</w:t>
      </w:r>
      <w:r w:rsidR="00982CC4" w:rsidRPr="00CC5B1D">
        <w:rPr>
          <w:rFonts w:ascii="Gill Sans" w:hAnsi="Gill Sans"/>
        </w:rPr>
        <w:t xml:space="preserve"> </w:t>
      </w:r>
      <w:r w:rsidR="00982CC4" w:rsidRPr="00CC5B1D">
        <w:rPr>
          <w:rFonts w:ascii="Gill Sans" w:hAnsi="Gill Sans"/>
          <w:b/>
          <w:bCs/>
        </w:rPr>
        <w:t>Paragraphs 4-5</w:t>
      </w:r>
      <w:r w:rsidRPr="00CC5B1D">
        <w:rPr>
          <w:rFonts w:ascii="Gill Sans" w:hAnsi="Gill Sans"/>
          <w:b/>
          <w:bCs/>
        </w:rPr>
        <w:t>?</w:t>
      </w:r>
    </w:p>
    <w:p w14:paraId="4C048921" w14:textId="12DB4EEA" w:rsidR="00982CC4" w:rsidRPr="00CC5B1D" w:rsidRDefault="00982CC4" w:rsidP="00A20805">
      <w:pPr>
        <w:pStyle w:val="NoSpacing"/>
        <w:numPr>
          <w:ilvl w:val="0"/>
          <w:numId w:val="15"/>
        </w:numPr>
        <w:rPr>
          <w:rFonts w:ascii="Gill Sans" w:hAnsi="Gill Sans"/>
        </w:rPr>
      </w:pPr>
      <w:r w:rsidRPr="00CC5B1D">
        <w:rPr>
          <w:rFonts w:ascii="Gill Sans" w:hAnsi="Gill Sans"/>
        </w:rPr>
        <w:t xml:space="preserve">Rhetorical questions are among the most over-used devices. What makes the two </w:t>
      </w:r>
      <w:r w:rsidR="00C915B8" w:rsidRPr="00CC5B1D">
        <w:rPr>
          <w:rFonts w:ascii="Gill Sans" w:hAnsi="Gill Sans"/>
        </w:rPr>
        <w:t xml:space="preserve">rhetorical questions </w:t>
      </w:r>
      <w:r w:rsidRPr="00CC5B1D">
        <w:rPr>
          <w:rFonts w:ascii="Gill Sans" w:hAnsi="Gill Sans"/>
        </w:rPr>
        <w:t>effective</w:t>
      </w:r>
      <w:r w:rsidR="0056477C" w:rsidRPr="00CC5B1D">
        <w:rPr>
          <w:rFonts w:ascii="Gill Sans" w:hAnsi="Gill Sans"/>
        </w:rPr>
        <w:t xml:space="preserve"> in</w:t>
      </w:r>
      <w:r w:rsidRPr="00CC5B1D">
        <w:rPr>
          <w:rFonts w:ascii="Gill Sans" w:hAnsi="Gill Sans"/>
        </w:rPr>
        <w:t xml:space="preserve"> </w:t>
      </w:r>
      <w:r w:rsidRPr="00CC5B1D">
        <w:rPr>
          <w:rFonts w:ascii="Gill Sans" w:hAnsi="Gill Sans"/>
          <w:b/>
          <w:bCs/>
        </w:rPr>
        <w:t>Paragraph 6</w:t>
      </w:r>
      <w:r w:rsidR="0056477C" w:rsidRPr="00CC5B1D">
        <w:rPr>
          <w:rFonts w:ascii="Gill Sans" w:hAnsi="Gill Sans"/>
          <w:b/>
          <w:bCs/>
        </w:rPr>
        <w:t>?</w:t>
      </w:r>
    </w:p>
    <w:p w14:paraId="252029A5" w14:textId="157B39A0" w:rsidR="00982CC4" w:rsidRPr="00CC5B1D" w:rsidRDefault="00982CC4" w:rsidP="00A20805">
      <w:pPr>
        <w:pStyle w:val="NoSpacing"/>
        <w:numPr>
          <w:ilvl w:val="0"/>
          <w:numId w:val="15"/>
        </w:numPr>
        <w:rPr>
          <w:rFonts w:ascii="Gill Sans" w:hAnsi="Gill Sans"/>
        </w:rPr>
      </w:pPr>
      <w:r w:rsidRPr="00CC5B1D">
        <w:rPr>
          <w:rFonts w:ascii="Gill Sans" w:hAnsi="Gill Sans"/>
        </w:rPr>
        <w:t xml:space="preserve">What makes Orwell’s closing reflection a satisfying ending? </w:t>
      </w:r>
      <w:r w:rsidRPr="00CC5B1D">
        <w:rPr>
          <w:rFonts w:ascii="Gill Sans" w:hAnsi="Gill Sans"/>
          <w:b/>
          <w:bCs/>
        </w:rPr>
        <w:t>Paragraph 8</w:t>
      </w:r>
      <w:r w:rsidRPr="00CC5B1D">
        <w:rPr>
          <w:rFonts w:ascii="Gill Sans" w:hAnsi="Gill Sans"/>
        </w:rPr>
        <w:t>.</w:t>
      </w:r>
    </w:p>
    <w:p w14:paraId="33DE3FC1" w14:textId="307378D7" w:rsidR="000B0591" w:rsidRPr="00CC5B1D" w:rsidRDefault="00F045EB" w:rsidP="00A20805">
      <w:pPr>
        <w:pStyle w:val="NoSpacing"/>
        <w:numPr>
          <w:ilvl w:val="0"/>
          <w:numId w:val="15"/>
        </w:numPr>
        <w:rPr>
          <w:rFonts w:ascii="Gill Sans" w:hAnsi="Gill Sans"/>
        </w:rPr>
      </w:pPr>
      <w:r w:rsidRPr="00CC5B1D">
        <w:rPr>
          <w:rFonts w:ascii="Gill Sans" w:hAnsi="Gill Sans"/>
        </w:rPr>
        <w:t>Y</w:t>
      </w:r>
      <w:r w:rsidR="00E24614" w:rsidRPr="00CC5B1D">
        <w:rPr>
          <w:rFonts w:ascii="Gill Sans" w:hAnsi="Gill Sans"/>
        </w:rPr>
        <w:t>our conclusion</w:t>
      </w:r>
      <w:r w:rsidRPr="00CC5B1D">
        <w:rPr>
          <w:rFonts w:ascii="Gill Sans" w:hAnsi="Gill Sans"/>
        </w:rPr>
        <w:t>: how has he structured</w:t>
      </w:r>
      <w:r w:rsidR="006C526D" w:rsidRPr="00CC5B1D">
        <w:rPr>
          <w:rFonts w:ascii="Gill Sans" w:hAnsi="Gill Sans"/>
        </w:rPr>
        <w:t xml:space="preserve"> or organised</w:t>
      </w:r>
      <w:r w:rsidRPr="00CC5B1D">
        <w:rPr>
          <w:rFonts w:ascii="Gill Sans" w:hAnsi="Gill Sans"/>
        </w:rPr>
        <w:t xml:space="preserve"> the piece overall to make it entertaining? </w:t>
      </w:r>
    </w:p>
    <w:sectPr w:rsidR="000B0591" w:rsidRPr="00CC5B1D" w:rsidSect="00CA6B29">
      <w:footerReference w:type="even"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D982" w14:textId="77777777" w:rsidR="00C0071D" w:rsidRDefault="00C0071D" w:rsidP="00FD013E">
      <w:r>
        <w:separator/>
      </w:r>
    </w:p>
  </w:endnote>
  <w:endnote w:type="continuationSeparator" w:id="0">
    <w:p w14:paraId="581068E6" w14:textId="77777777" w:rsidR="00C0071D" w:rsidRDefault="00C0071D" w:rsidP="00F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582039"/>
      <w:docPartObj>
        <w:docPartGallery w:val="Page Numbers (Bottom of Page)"/>
        <w:docPartUnique/>
      </w:docPartObj>
    </w:sdtPr>
    <w:sdtEndPr>
      <w:rPr>
        <w:rStyle w:val="PageNumber"/>
      </w:rPr>
    </w:sdtEndPr>
    <w:sdtContent>
      <w:p w14:paraId="2F6C0BDB" w14:textId="72E42C72" w:rsidR="00FD013E" w:rsidRDefault="00FD013E" w:rsidP="00942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39F1E" w14:textId="77777777" w:rsidR="00FD013E" w:rsidRDefault="00FD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FF17" w14:textId="417C59E5" w:rsidR="00FD013E" w:rsidRDefault="00FD013E" w:rsidP="00942F80">
    <w:pPr>
      <w:pStyle w:val="Footer"/>
      <w:framePr w:wrap="none" w:vAnchor="text" w:hAnchor="margin" w:xAlign="center" w:y="1"/>
      <w:rPr>
        <w:rStyle w:val="PageNumber"/>
      </w:rPr>
    </w:pPr>
  </w:p>
  <w:p w14:paraId="76962BB7" w14:textId="77777777" w:rsidR="00FD013E" w:rsidRDefault="00FD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CDB3" w14:textId="77777777" w:rsidR="00C0071D" w:rsidRDefault="00C0071D" w:rsidP="00FD013E">
      <w:r>
        <w:separator/>
      </w:r>
    </w:p>
  </w:footnote>
  <w:footnote w:type="continuationSeparator" w:id="0">
    <w:p w14:paraId="33E1FB5E" w14:textId="77777777" w:rsidR="00C0071D" w:rsidRDefault="00C0071D" w:rsidP="00FD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F79"/>
    <w:multiLevelType w:val="hybridMultilevel"/>
    <w:tmpl w:val="B45A71C6"/>
    <w:lvl w:ilvl="0" w:tplc="BE961CD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5638"/>
    <w:multiLevelType w:val="hybridMultilevel"/>
    <w:tmpl w:val="3744A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E0E70"/>
    <w:multiLevelType w:val="hybridMultilevel"/>
    <w:tmpl w:val="3B2210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956FA"/>
    <w:multiLevelType w:val="hybridMultilevel"/>
    <w:tmpl w:val="96A6D208"/>
    <w:lvl w:ilvl="0" w:tplc="C448A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0219A4"/>
    <w:multiLevelType w:val="hybridMultilevel"/>
    <w:tmpl w:val="578E70B8"/>
    <w:lvl w:ilvl="0" w:tplc="C9C644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16D81"/>
    <w:multiLevelType w:val="multilevel"/>
    <w:tmpl w:val="5BA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94BE4"/>
    <w:multiLevelType w:val="hybridMultilevel"/>
    <w:tmpl w:val="55503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513E"/>
    <w:multiLevelType w:val="hybridMultilevel"/>
    <w:tmpl w:val="F19CA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F6C1E"/>
    <w:multiLevelType w:val="hybridMultilevel"/>
    <w:tmpl w:val="2A12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F5F61"/>
    <w:multiLevelType w:val="hybridMultilevel"/>
    <w:tmpl w:val="962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52991"/>
    <w:multiLevelType w:val="hybridMultilevel"/>
    <w:tmpl w:val="28BAE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636A0"/>
    <w:multiLevelType w:val="hybridMultilevel"/>
    <w:tmpl w:val="BB66BC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06DBE"/>
    <w:multiLevelType w:val="hybridMultilevel"/>
    <w:tmpl w:val="A00E9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D6C03"/>
    <w:multiLevelType w:val="hybridMultilevel"/>
    <w:tmpl w:val="BC905194"/>
    <w:lvl w:ilvl="0" w:tplc="FF5AC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731D7"/>
    <w:multiLevelType w:val="hybridMultilevel"/>
    <w:tmpl w:val="A8402F3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8"/>
  </w:num>
  <w:num w:numId="6">
    <w:abstractNumId w:val="9"/>
  </w:num>
  <w:num w:numId="7">
    <w:abstractNumId w:val="3"/>
  </w:num>
  <w:num w:numId="8">
    <w:abstractNumId w:val="13"/>
  </w:num>
  <w:num w:numId="9">
    <w:abstractNumId w:val="6"/>
  </w:num>
  <w:num w:numId="10">
    <w:abstractNumId w:val="11"/>
  </w:num>
  <w:num w:numId="11">
    <w:abstractNumId w:val="12"/>
  </w:num>
  <w:num w:numId="12">
    <w:abstractNumId w:val="4"/>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D0"/>
    <w:rsid w:val="00001411"/>
    <w:rsid w:val="000026DD"/>
    <w:rsid w:val="00004AE2"/>
    <w:rsid w:val="00034753"/>
    <w:rsid w:val="000405D5"/>
    <w:rsid w:val="00044447"/>
    <w:rsid w:val="0005582B"/>
    <w:rsid w:val="000B0591"/>
    <w:rsid w:val="000B57A7"/>
    <w:rsid w:val="000C5AB9"/>
    <w:rsid w:val="000D4405"/>
    <w:rsid w:val="000F0117"/>
    <w:rsid w:val="000F7F26"/>
    <w:rsid w:val="00142550"/>
    <w:rsid w:val="001475FB"/>
    <w:rsid w:val="0015704C"/>
    <w:rsid w:val="001822AF"/>
    <w:rsid w:val="00183CF6"/>
    <w:rsid w:val="00190D00"/>
    <w:rsid w:val="00197D97"/>
    <w:rsid w:val="001A04F8"/>
    <w:rsid w:val="001B588C"/>
    <w:rsid w:val="001C1F48"/>
    <w:rsid w:val="001D409A"/>
    <w:rsid w:val="001E57B3"/>
    <w:rsid w:val="00203088"/>
    <w:rsid w:val="0020353D"/>
    <w:rsid w:val="00280295"/>
    <w:rsid w:val="00290F6F"/>
    <w:rsid w:val="002A35FA"/>
    <w:rsid w:val="002D04D6"/>
    <w:rsid w:val="002D57F1"/>
    <w:rsid w:val="002E2999"/>
    <w:rsid w:val="002F01B1"/>
    <w:rsid w:val="00333504"/>
    <w:rsid w:val="00337FAD"/>
    <w:rsid w:val="003412E6"/>
    <w:rsid w:val="00347E62"/>
    <w:rsid w:val="00364177"/>
    <w:rsid w:val="00392DAE"/>
    <w:rsid w:val="003C4D3A"/>
    <w:rsid w:val="003D0663"/>
    <w:rsid w:val="00411F28"/>
    <w:rsid w:val="00433107"/>
    <w:rsid w:val="00441C34"/>
    <w:rsid w:val="00447D48"/>
    <w:rsid w:val="00456DAF"/>
    <w:rsid w:val="00467A0F"/>
    <w:rsid w:val="004723BE"/>
    <w:rsid w:val="00485F5A"/>
    <w:rsid w:val="004E112C"/>
    <w:rsid w:val="004E59CC"/>
    <w:rsid w:val="00552F95"/>
    <w:rsid w:val="0056477C"/>
    <w:rsid w:val="00572DD8"/>
    <w:rsid w:val="00573D2A"/>
    <w:rsid w:val="00574AD2"/>
    <w:rsid w:val="00596A30"/>
    <w:rsid w:val="005A189D"/>
    <w:rsid w:val="005A3692"/>
    <w:rsid w:val="005E08CE"/>
    <w:rsid w:val="005E59A5"/>
    <w:rsid w:val="005E738C"/>
    <w:rsid w:val="006029EE"/>
    <w:rsid w:val="006070A9"/>
    <w:rsid w:val="00673A77"/>
    <w:rsid w:val="006C526D"/>
    <w:rsid w:val="006D3E41"/>
    <w:rsid w:val="006D5E27"/>
    <w:rsid w:val="006D665C"/>
    <w:rsid w:val="0070583A"/>
    <w:rsid w:val="00710150"/>
    <w:rsid w:val="00717196"/>
    <w:rsid w:val="00723012"/>
    <w:rsid w:val="00797A55"/>
    <w:rsid w:val="007B63D5"/>
    <w:rsid w:val="007F538B"/>
    <w:rsid w:val="00831C46"/>
    <w:rsid w:val="0089663C"/>
    <w:rsid w:val="008971FF"/>
    <w:rsid w:val="008E46D9"/>
    <w:rsid w:val="00927774"/>
    <w:rsid w:val="00962187"/>
    <w:rsid w:val="00982CC4"/>
    <w:rsid w:val="009A2A3A"/>
    <w:rsid w:val="009B0ED1"/>
    <w:rsid w:val="009B436C"/>
    <w:rsid w:val="009B7E2A"/>
    <w:rsid w:val="009C4D99"/>
    <w:rsid w:val="00A0678F"/>
    <w:rsid w:val="00A20805"/>
    <w:rsid w:val="00A54FD1"/>
    <w:rsid w:val="00A838CA"/>
    <w:rsid w:val="00A838D0"/>
    <w:rsid w:val="00AA19F5"/>
    <w:rsid w:val="00AA2C1A"/>
    <w:rsid w:val="00AA6709"/>
    <w:rsid w:val="00AD22FA"/>
    <w:rsid w:val="00B41E85"/>
    <w:rsid w:val="00B82446"/>
    <w:rsid w:val="00B91A98"/>
    <w:rsid w:val="00BA67C8"/>
    <w:rsid w:val="00BE2F80"/>
    <w:rsid w:val="00C0071D"/>
    <w:rsid w:val="00C57B8C"/>
    <w:rsid w:val="00C915B8"/>
    <w:rsid w:val="00C944CE"/>
    <w:rsid w:val="00CA0772"/>
    <w:rsid w:val="00CA6B29"/>
    <w:rsid w:val="00CC2C30"/>
    <w:rsid w:val="00CC5B1D"/>
    <w:rsid w:val="00CC612B"/>
    <w:rsid w:val="00D0585E"/>
    <w:rsid w:val="00D10C6E"/>
    <w:rsid w:val="00D177C8"/>
    <w:rsid w:val="00D22B9D"/>
    <w:rsid w:val="00D45BC1"/>
    <w:rsid w:val="00DB5253"/>
    <w:rsid w:val="00E24614"/>
    <w:rsid w:val="00E457BE"/>
    <w:rsid w:val="00E6616C"/>
    <w:rsid w:val="00E8557A"/>
    <w:rsid w:val="00E90E1C"/>
    <w:rsid w:val="00E94420"/>
    <w:rsid w:val="00ED4330"/>
    <w:rsid w:val="00ED74D3"/>
    <w:rsid w:val="00ED7905"/>
    <w:rsid w:val="00F045EB"/>
    <w:rsid w:val="00F148F2"/>
    <w:rsid w:val="00F356D6"/>
    <w:rsid w:val="00F41186"/>
    <w:rsid w:val="00F57ED3"/>
    <w:rsid w:val="00F63E3A"/>
    <w:rsid w:val="00F71A11"/>
    <w:rsid w:val="00F75168"/>
    <w:rsid w:val="00F829CF"/>
    <w:rsid w:val="00FA1549"/>
    <w:rsid w:val="00FB185F"/>
    <w:rsid w:val="00FD013E"/>
    <w:rsid w:val="00FD11DE"/>
    <w:rsid w:val="00FD7E5A"/>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FAE"/>
  <w15:chartTrackingRefBased/>
  <w15:docId w15:val="{C9EB0AED-CE5D-7E40-A430-60491E5F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2A"/>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D0"/>
    <w:pPr>
      <w:ind w:left="720"/>
      <w:contextualSpacing/>
    </w:pPr>
    <w:rPr>
      <w:rFonts w:eastAsiaTheme="minorHAnsi"/>
      <w:sz w:val="24"/>
      <w:szCs w:val="24"/>
    </w:r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rPr>
      <w:rFonts w:eastAsiaTheme="minorHAnsi"/>
      <w:sz w:val="24"/>
      <w:szCs w:val="24"/>
    </w:r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962187"/>
    <w:pPr>
      <w:tabs>
        <w:tab w:val="center" w:pos="4513"/>
        <w:tab w:val="right" w:pos="9026"/>
      </w:tabs>
    </w:pPr>
    <w:rPr>
      <w:rFonts w:eastAsiaTheme="minorHAnsi"/>
      <w:sz w:val="24"/>
      <w:szCs w:val="24"/>
    </w:rPr>
  </w:style>
  <w:style w:type="character" w:customStyle="1" w:styleId="HeaderChar">
    <w:name w:val="Header Char"/>
    <w:basedOn w:val="DefaultParagraphFont"/>
    <w:link w:val="Header"/>
    <w:uiPriority w:val="99"/>
    <w:rsid w:val="00962187"/>
  </w:style>
  <w:style w:type="paragraph" w:styleId="NoSpacing">
    <w:name w:val="No Spacing"/>
    <w:uiPriority w:val="1"/>
    <w:qFormat/>
    <w:rsid w:val="00A20805"/>
  </w:style>
  <w:style w:type="table" w:styleId="TableGrid">
    <w:name w:val="Table Grid"/>
    <w:basedOn w:val="TableNormal"/>
    <w:uiPriority w:val="39"/>
    <w:rsid w:val="0057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4353">
      <w:bodyDiv w:val="1"/>
      <w:marLeft w:val="0"/>
      <w:marRight w:val="0"/>
      <w:marTop w:val="0"/>
      <w:marBottom w:val="0"/>
      <w:divBdr>
        <w:top w:val="none" w:sz="0" w:space="0" w:color="auto"/>
        <w:left w:val="none" w:sz="0" w:space="0" w:color="auto"/>
        <w:bottom w:val="none" w:sz="0" w:space="0" w:color="auto"/>
        <w:right w:val="none" w:sz="0" w:space="0" w:color="auto"/>
      </w:divBdr>
    </w:div>
    <w:div w:id="822739150">
      <w:bodyDiv w:val="1"/>
      <w:marLeft w:val="0"/>
      <w:marRight w:val="0"/>
      <w:marTop w:val="0"/>
      <w:marBottom w:val="0"/>
      <w:divBdr>
        <w:top w:val="none" w:sz="0" w:space="0" w:color="auto"/>
        <w:left w:val="none" w:sz="0" w:space="0" w:color="auto"/>
        <w:bottom w:val="none" w:sz="0" w:space="0" w:color="auto"/>
        <w:right w:val="none" w:sz="0" w:space="0" w:color="auto"/>
      </w:divBdr>
      <w:divsChild>
        <w:div w:id="97598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0791">
              <w:marLeft w:val="0"/>
              <w:marRight w:val="0"/>
              <w:marTop w:val="0"/>
              <w:marBottom w:val="0"/>
              <w:divBdr>
                <w:top w:val="none" w:sz="0" w:space="0" w:color="auto"/>
                <w:left w:val="none" w:sz="0" w:space="0" w:color="auto"/>
                <w:bottom w:val="none" w:sz="0" w:space="0" w:color="auto"/>
                <w:right w:val="none" w:sz="0" w:space="0" w:color="auto"/>
              </w:divBdr>
              <w:divsChild>
                <w:div w:id="1243877960">
                  <w:marLeft w:val="0"/>
                  <w:marRight w:val="0"/>
                  <w:marTop w:val="0"/>
                  <w:marBottom w:val="0"/>
                  <w:divBdr>
                    <w:top w:val="none" w:sz="0" w:space="0" w:color="auto"/>
                    <w:left w:val="none" w:sz="0" w:space="0" w:color="auto"/>
                    <w:bottom w:val="none" w:sz="0" w:space="0" w:color="auto"/>
                    <w:right w:val="none" w:sz="0" w:space="0" w:color="auto"/>
                  </w:divBdr>
                  <w:divsChild>
                    <w:div w:id="718942401">
                      <w:marLeft w:val="0"/>
                      <w:marRight w:val="0"/>
                      <w:marTop w:val="0"/>
                      <w:marBottom w:val="0"/>
                      <w:divBdr>
                        <w:top w:val="none" w:sz="0" w:space="0" w:color="auto"/>
                        <w:left w:val="none" w:sz="0" w:space="0" w:color="auto"/>
                        <w:bottom w:val="none" w:sz="0" w:space="0" w:color="auto"/>
                        <w:right w:val="none" w:sz="0" w:space="0" w:color="auto"/>
                      </w:divBdr>
                    </w:div>
                    <w:div w:id="1829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8198">
      <w:bodyDiv w:val="1"/>
      <w:marLeft w:val="0"/>
      <w:marRight w:val="0"/>
      <w:marTop w:val="0"/>
      <w:marBottom w:val="0"/>
      <w:divBdr>
        <w:top w:val="none" w:sz="0" w:space="0" w:color="auto"/>
        <w:left w:val="none" w:sz="0" w:space="0" w:color="auto"/>
        <w:bottom w:val="none" w:sz="0" w:space="0" w:color="auto"/>
        <w:right w:val="none" w:sz="0" w:space="0" w:color="auto"/>
      </w:divBdr>
    </w:div>
    <w:div w:id="1895694341">
      <w:bodyDiv w:val="1"/>
      <w:marLeft w:val="0"/>
      <w:marRight w:val="0"/>
      <w:marTop w:val="0"/>
      <w:marBottom w:val="0"/>
      <w:divBdr>
        <w:top w:val="none" w:sz="0" w:space="0" w:color="auto"/>
        <w:left w:val="none" w:sz="0" w:space="0" w:color="auto"/>
        <w:bottom w:val="none" w:sz="0" w:space="0" w:color="auto"/>
        <w:right w:val="none" w:sz="0" w:space="0" w:color="auto"/>
      </w:divBdr>
      <w:divsChild>
        <w:div w:id="754211355">
          <w:marLeft w:val="0"/>
          <w:marRight w:val="0"/>
          <w:marTop w:val="0"/>
          <w:marBottom w:val="0"/>
          <w:divBdr>
            <w:top w:val="none" w:sz="0" w:space="0" w:color="auto"/>
            <w:left w:val="none" w:sz="0" w:space="0" w:color="auto"/>
            <w:bottom w:val="none" w:sz="0" w:space="0" w:color="auto"/>
            <w:right w:val="none" w:sz="0" w:space="0" w:color="auto"/>
          </w:divBdr>
        </w:div>
      </w:divsChild>
    </w:div>
    <w:div w:id="2074964832">
      <w:bodyDiv w:val="1"/>
      <w:marLeft w:val="0"/>
      <w:marRight w:val="0"/>
      <w:marTop w:val="0"/>
      <w:marBottom w:val="0"/>
      <w:divBdr>
        <w:top w:val="none" w:sz="0" w:space="0" w:color="auto"/>
        <w:left w:val="none" w:sz="0" w:space="0" w:color="auto"/>
        <w:bottom w:val="none" w:sz="0" w:space="0" w:color="auto"/>
        <w:right w:val="none" w:sz="0" w:space="0" w:color="auto"/>
      </w:divBdr>
      <w:divsChild>
        <w:div w:id="108071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69520">
              <w:marLeft w:val="0"/>
              <w:marRight w:val="0"/>
              <w:marTop w:val="0"/>
              <w:marBottom w:val="0"/>
              <w:divBdr>
                <w:top w:val="none" w:sz="0" w:space="0" w:color="auto"/>
                <w:left w:val="none" w:sz="0" w:space="0" w:color="auto"/>
                <w:bottom w:val="none" w:sz="0" w:space="0" w:color="auto"/>
                <w:right w:val="none" w:sz="0" w:space="0" w:color="auto"/>
              </w:divBdr>
              <w:divsChild>
                <w:div w:id="187523615">
                  <w:marLeft w:val="0"/>
                  <w:marRight w:val="0"/>
                  <w:marTop w:val="0"/>
                  <w:marBottom w:val="0"/>
                  <w:divBdr>
                    <w:top w:val="none" w:sz="0" w:space="0" w:color="auto"/>
                    <w:left w:val="none" w:sz="0" w:space="0" w:color="auto"/>
                    <w:bottom w:val="none" w:sz="0" w:space="0" w:color="auto"/>
                    <w:right w:val="none" w:sz="0" w:space="0" w:color="auto"/>
                  </w:divBdr>
                  <w:divsChild>
                    <w:div w:id="7681355">
                      <w:marLeft w:val="0"/>
                      <w:marRight w:val="0"/>
                      <w:marTop w:val="0"/>
                      <w:marBottom w:val="0"/>
                      <w:divBdr>
                        <w:top w:val="none" w:sz="0" w:space="0" w:color="auto"/>
                        <w:left w:val="none" w:sz="0" w:space="0" w:color="auto"/>
                        <w:bottom w:val="none" w:sz="0" w:space="0" w:color="auto"/>
                        <w:right w:val="none" w:sz="0" w:space="0" w:color="auto"/>
                      </w:divBdr>
                      <w:divsChild>
                        <w:div w:id="888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wellfoundation.com/the-orwell-foundation/orwell/essays-and-other-works/some-thoughts-on-the-common-t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P2tMs3ZZ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Tabitha Hayward</cp:lastModifiedBy>
  <cp:revision>4</cp:revision>
  <dcterms:created xsi:type="dcterms:W3CDTF">2021-11-18T16:15:00Z</dcterms:created>
  <dcterms:modified xsi:type="dcterms:W3CDTF">2021-11-18T16:21:00Z</dcterms:modified>
</cp:coreProperties>
</file>