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11F8" w14:textId="3E8A53B7" w:rsidR="009B2B24" w:rsidRPr="00336DB6" w:rsidRDefault="00C85A15" w:rsidP="00004AE2">
      <w:pPr>
        <w:rPr>
          <w:rFonts w:ascii="Gill Sans MT" w:hAnsi="Gill Sans MT"/>
          <w:sz w:val="36"/>
          <w:szCs w:val="36"/>
          <w:u w:val="single"/>
        </w:rPr>
      </w:pPr>
      <w:r w:rsidRPr="00336DB6">
        <w:rPr>
          <w:rFonts w:ascii="Gill Sans MT" w:eastAsia="Times New Roman" w:hAnsi="Gill Sans MT" w:cs="Segoe UI"/>
          <w:noProof/>
          <w:color w:val="201F1E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25D601" wp14:editId="6F2ED59B">
                <wp:simplePos x="0" y="0"/>
                <wp:positionH relativeFrom="column">
                  <wp:posOffset>-233103</wp:posOffset>
                </wp:positionH>
                <wp:positionV relativeFrom="paragraph">
                  <wp:posOffset>-192693</wp:posOffset>
                </wp:positionV>
                <wp:extent cx="4602871" cy="1130886"/>
                <wp:effectExtent l="76200" t="50800" r="20320" b="508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871" cy="1130886"/>
                        </a:xfrm>
                        <a:custGeom>
                          <a:avLst/>
                          <a:gdLst>
                            <a:gd name="connsiteX0" fmla="*/ 0 w 4602871"/>
                            <a:gd name="connsiteY0" fmla="*/ 0 h 1130886"/>
                            <a:gd name="connsiteX1" fmla="*/ 4602871 w 4602871"/>
                            <a:gd name="connsiteY1" fmla="*/ 0 h 1130886"/>
                            <a:gd name="connsiteX2" fmla="*/ 4602871 w 4602871"/>
                            <a:gd name="connsiteY2" fmla="*/ 1130886 h 1130886"/>
                            <a:gd name="connsiteX3" fmla="*/ 0 w 4602871"/>
                            <a:gd name="connsiteY3" fmla="*/ 1130886 h 1130886"/>
                            <a:gd name="connsiteX4" fmla="*/ 0 w 4602871"/>
                            <a:gd name="connsiteY4" fmla="*/ 0 h 1130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02871" h="1130886" fill="none" extrusionOk="0">
                              <a:moveTo>
                                <a:pt x="0" y="0"/>
                              </a:moveTo>
                              <a:cubicBezTo>
                                <a:pt x="1263294" y="-49533"/>
                                <a:pt x="2754902" y="-14809"/>
                                <a:pt x="4602871" y="0"/>
                              </a:cubicBezTo>
                              <a:cubicBezTo>
                                <a:pt x="4651150" y="464928"/>
                                <a:pt x="4530027" y="845923"/>
                                <a:pt x="4602871" y="1130886"/>
                              </a:cubicBezTo>
                              <a:cubicBezTo>
                                <a:pt x="3295941" y="1082655"/>
                                <a:pt x="1660961" y="1215341"/>
                                <a:pt x="0" y="1130886"/>
                              </a:cubicBezTo>
                              <a:cubicBezTo>
                                <a:pt x="-93616" y="986412"/>
                                <a:pt x="-67684" y="398414"/>
                                <a:pt x="0" y="0"/>
                              </a:cubicBezTo>
                              <a:close/>
                            </a:path>
                            <a:path w="4602871" h="1130886" stroke="0" extrusionOk="0">
                              <a:moveTo>
                                <a:pt x="0" y="0"/>
                              </a:moveTo>
                              <a:cubicBezTo>
                                <a:pt x="765282" y="118645"/>
                                <a:pt x="2727654" y="116012"/>
                                <a:pt x="4602871" y="0"/>
                              </a:cubicBezTo>
                              <a:cubicBezTo>
                                <a:pt x="4593773" y="351513"/>
                                <a:pt x="4654738" y="1014531"/>
                                <a:pt x="4602871" y="1130886"/>
                              </a:cubicBezTo>
                              <a:cubicBezTo>
                                <a:pt x="2990495" y="1265486"/>
                                <a:pt x="579359" y="973690"/>
                                <a:pt x="0" y="1130886"/>
                              </a:cubicBezTo>
                              <a:cubicBezTo>
                                <a:pt x="2940" y="658481"/>
                                <a:pt x="17829" y="51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0E7406" w14:textId="77777777" w:rsidR="00E233FF" w:rsidRDefault="00E233FF" w:rsidP="00E23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D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35pt;margin-top:-15.15pt;width:362.45pt;height:8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" fillcolor="white [3201]" strokecolor="#70ad47 [3209]" strokeweight="2pt">
                <v:textbox>
                  <w:txbxContent>
                    <w:p w14:paraId="590E7406" w14:textId="77777777" w:rsidR="00E233FF" w:rsidRDefault="00E233FF" w:rsidP="00E233FF"/>
                  </w:txbxContent>
                </v:textbox>
              </v:shape>
            </w:pict>
          </mc:Fallback>
        </mc:AlternateContent>
      </w:r>
      <w:r w:rsidR="009B2B24" w:rsidRPr="00336DB6"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6B77BF1" wp14:editId="4C945285">
            <wp:simplePos x="0" y="0"/>
            <wp:positionH relativeFrom="column">
              <wp:posOffset>4367286</wp:posOffset>
            </wp:positionH>
            <wp:positionV relativeFrom="paragraph">
              <wp:posOffset>537</wp:posOffset>
            </wp:positionV>
            <wp:extent cx="1948180" cy="1254760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9481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43" w:rsidRPr="00336DB6">
        <w:rPr>
          <w:rFonts w:ascii="Gill Sans MT" w:hAnsi="Gill Sans MT"/>
        </w:rPr>
        <w:t>You will work through some tasks to help you prepare a piece of writing to enter the Orwell Youth Prize, on the theme of</w:t>
      </w:r>
      <w:r w:rsidR="009B2B24" w:rsidRPr="00336DB6">
        <w:rPr>
          <w:rFonts w:ascii="Gill Sans MT" w:hAnsi="Gill Sans MT"/>
        </w:rPr>
        <w:t xml:space="preserve"> …</w:t>
      </w:r>
    </w:p>
    <w:p w14:paraId="52DD2FC2" w14:textId="0CA4FA8B" w:rsidR="00004AE2" w:rsidRPr="00336DB6" w:rsidRDefault="00004AE2" w:rsidP="00C85A15">
      <w:pPr>
        <w:jc w:val="center"/>
        <w:rPr>
          <w:rFonts w:ascii="Gill Sans MT" w:hAnsi="Gill Sans MT"/>
          <w:noProof/>
          <w:color w:val="70AD47" w:themeColor="accent6"/>
          <w:sz w:val="36"/>
          <w:szCs w:val="36"/>
        </w:rPr>
      </w:pPr>
      <w:r w:rsidRPr="00336DB6">
        <w:rPr>
          <w:rFonts w:ascii="Gill Sans MT" w:eastAsia="Times New Roman" w:hAnsi="Gill Sans MT" w:cs="Segoe UI"/>
          <w:color w:val="70AD47" w:themeColor="accent6"/>
          <w:sz w:val="36"/>
          <w:szCs w:val="36"/>
          <w:shd w:val="clear" w:color="auto" w:fill="FFFFFF"/>
          <w:lang w:eastAsia="en-GB"/>
        </w:rPr>
        <w:t>‘</w:t>
      </w:r>
      <w:hyperlink r:id="rId8" w:history="1">
        <w:r w:rsidR="00C85A15" w:rsidRPr="00C85A15">
          <w:rPr>
            <w:rStyle w:val="Hyperlink"/>
            <w:rFonts w:ascii="Gill Sans MT" w:eastAsia="Times New Roman" w:hAnsi="Gill Sans MT" w:cs="Segoe UI"/>
            <w:b/>
            <w:bCs/>
            <w:sz w:val="36"/>
            <w:szCs w:val="36"/>
            <w:shd w:val="clear" w:color="auto" w:fill="FFFFFF"/>
            <w:lang w:eastAsia="en-GB"/>
          </w:rPr>
          <w:t>A NEW DIRECTION: STARTING SMALL’</w:t>
        </w:r>
      </w:hyperlink>
    </w:p>
    <w:p w14:paraId="6C7F20AE" w14:textId="75EAD119" w:rsidR="00F41186" w:rsidRPr="00336DB6" w:rsidRDefault="009B2B24" w:rsidP="00BE2F80">
      <w:pPr>
        <w:spacing w:beforeAutospacing="1" w:afterAutospacing="1"/>
        <w:textAlignment w:val="baseline"/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</w:pPr>
      <w:r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LESSON</w:t>
      </w:r>
      <w:r w:rsidR="00710150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DF3A4E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4</w:t>
      </w:r>
      <w:r w:rsidR="00710150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DF3A4E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–</w:t>
      </w:r>
      <w:r w:rsidR="00710150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DF3A4E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Food Glorious Food</w:t>
      </w:r>
      <w:r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: </w:t>
      </w:r>
      <w:r w:rsidR="00DA65EA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w</w:t>
      </w:r>
      <w:r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rite what you </w:t>
      </w:r>
      <w:r w:rsidR="00DA65EA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eat</w:t>
      </w:r>
      <w:r w:rsidR="00500D48" w:rsidRPr="00336DB6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</w:p>
    <w:p w14:paraId="16878F0A" w14:textId="5BBA6FB7" w:rsidR="002B2EE9" w:rsidRPr="00336DB6" w:rsidRDefault="000E4176" w:rsidP="000E4176">
      <w:pPr>
        <w:rPr>
          <w:rStyle w:val="Hyperlink"/>
          <w:rFonts w:ascii="Gill Sans MT" w:hAnsi="Gill Sans MT" w:cstheme="majorHAnsi"/>
          <w:color w:val="auto"/>
          <w:u w:val="none"/>
        </w:rPr>
      </w:pPr>
      <w:r w:rsidRPr="00336DB6">
        <w:rPr>
          <w:rFonts w:ascii="Gill Sans MT" w:hAnsi="Gill Sans MT" w:cstheme="majorHAnsi"/>
          <w:b/>
          <w:bCs/>
        </w:rPr>
        <w:t>1.</w:t>
      </w:r>
      <w:r w:rsidR="007E24C0" w:rsidRPr="00336DB6">
        <w:rPr>
          <w:rFonts w:ascii="Gill Sans MT" w:hAnsi="Gill Sans MT" w:cstheme="majorHAnsi"/>
          <w:b/>
          <w:bCs/>
        </w:rPr>
        <w:t>Watching</w:t>
      </w:r>
      <w:r w:rsidR="007E24C0" w:rsidRPr="00336DB6">
        <w:rPr>
          <w:rFonts w:ascii="Gill Sans MT" w:hAnsi="Gill Sans MT" w:cstheme="majorHAnsi"/>
        </w:rPr>
        <w:t>: warm up with a Vindaloo</w:t>
      </w:r>
      <w:r w:rsidR="009D185A" w:rsidRPr="00336DB6">
        <w:rPr>
          <w:rFonts w:ascii="Gill Sans MT" w:hAnsi="Gill Sans MT" w:cstheme="majorHAnsi"/>
        </w:rPr>
        <w:t>!</w:t>
      </w:r>
      <w:r w:rsidR="007E24C0" w:rsidRPr="00336DB6">
        <w:rPr>
          <w:rFonts w:ascii="Gill Sans MT" w:hAnsi="Gill Sans MT" w:cstheme="majorHAnsi"/>
        </w:rPr>
        <w:t xml:space="preserve"> </w:t>
      </w:r>
      <w:r w:rsidR="009D185A" w:rsidRPr="00336DB6">
        <w:rPr>
          <w:rFonts w:ascii="Gill Sans MT" w:hAnsi="Gill Sans MT" w:cstheme="majorHAnsi"/>
        </w:rPr>
        <w:t xml:space="preserve">Among the small things that </w:t>
      </w:r>
      <w:r w:rsidR="0067311A" w:rsidRPr="00336DB6">
        <w:rPr>
          <w:rFonts w:ascii="Gill Sans MT" w:hAnsi="Gill Sans MT" w:cstheme="majorHAnsi"/>
        </w:rPr>
        <w:t xml:space="preserve">George </w:t>
      </w:r>
      <w:r w:rsidR="009D185A" w:rsidRPr="00336DB6">
        <w:rPr>
          <w:rFonts w:ascii="Gill Sans MT" w:hAnsi="Gill Sans MT" w:cstheme="majorHAnsi"/>
        </w:rPr>
        <w:t>Orwell wrote about were pop culture: comics for boys, seaside postcards</w:t>
      </w:r>
      <w:r w:rsidR="0067311A" w:rsidRPr="00336DB6">
        <w:rPr>
          <w:rFonts w:ascii="Gill Sans MT" w:hAnsi="Gill Sans MT" w:cstheme="majorHAnsi"/>
        </w:rPr>
        <w:t>,</w:t>
      </w:r>
      <w:r w:rsidR="009D185A" w:rsidRPr="00336DB6">
        <w:rPr>
          <w:rFonts w:ascii="Gill Sans MT" w:hAnsi="Gill Sans MT" w:cstheme="majorHAnsi"/>
        </w:rPr>
        <w:t xml:space="preserve"> the perfect pub. They were looked down on, but he found them interesting and significant. We’ll never know if he would have liked ‘Vindaloo’ by Fat Les – a football anthem for the men’s England team in 1998 – but he might well have enjoyed its boisterous mingling of pride, celebration and laughing at yourself. Watch it – ideally along with someone older who can help you recognise the people and ideas that are jumbled together in it. (5 minutes</w:t>
      </w:r>
      <w:r w:rsidR="005341B6" w:rsidRPr="00336DB6">
        <w:rPr>
          <w:rFonts w:ascii="Gill Sans MT" w:hAnsi="Gill Sans MT" w:cstheme="majorHAnsi"/>
        </w:rPr>
        <w:t>)</w:t>
      </w:r>
      <w:r w:rsidRPr="00336DB6">
        <w:rPr>
          <w:rFonts w:ascii="Gill Sans MT" w:hAnsi="Gill Sans MT" w:cstheme="majorHAnsi"/>
        </w:rPr>
        <w:t xml:space="preserve"> </w:t>
      </w:r>
      <w:hyperlink r:id="rId9" w:history="1">
        <w:r w:rsidRPr="00336DB6">
          <w:rPr>
            <w:rStyle w:val="Hyperlink"/>
            <w:rFonts w:ascii="Gill Sans MT" w:hAnsi="Gill Sans MT" w:cstheme="majorHAnsi"/>
          </w:rPr>
          <w:t>https://www.youtube.com/watch?v=KaBdajHOsSM</w:t>
        </w:r>
      </w:hyperlink>
    </w:p>
    <w:p w14:paraId="3A9F7C2E" w14:textId="2F96B01F" w:rsidR="009D185A" w:rsidRPr="00336DB6" w:rsidRDefault="009D185A" w:rsidP="002B2EE9">
      <w:pPr>
        <w:rPr>
          <w:rFonts w:ascii="Gill Sans MT" w:hAnsi="Gill Sans MT" w:cstheme="majorHAnsi"/>
        </w:rPr>
      </w:pPr>
    </w:p>
    <w:p w14:paraId="38E06D5C" w14:textId="5D0E9896" w:rsidR="002B2EE9" w:rsidRPr="00336DB6" w:rsidRDefault="000E4176" w:rsidP="000E4176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2.</w:t>
      </w:r>
      <w:r w:rsidRPr="00336DB6">
        <w:rPr>
          <w:rFonts w:ascii="Gill Sans MT" w:hAnsi="Gill Sans MT" w:cstheme="majorHAnsi"/>
        </w:rPr>
        <w:t xml:space="preserve"> </w:t>
      </w:r>
      <w:r w:rsidRPr="00336DB6">
        <w:rPr>
          <w:rFonts w:ascii="Gill Sans MT" w:hAnsi="Gill Sans MT" w:cstheme="majorHAnsi"/>
          <w:b/>
          <w:bCs/>
        </w:rPr>
        <w:t>Thinking</w:t>
      </w:r>
      <w:r w:rsidRPr="00336DB6">
        <w:rPr>
          <w:rFonts w:ascii="Gill Sans MT" w:hAnsi="Gill Sans MT" w:cstheme="majorHAnsi"/>
        </w:rPr>
        <w:t>:</w:t>
      </w:r>
    </w:p>
    <w:p w14:paraId="64C631DC" w14:textId="532BFB80" w:rsidR="00F5154A" w:rsidRDefault="009D185A" w:rsidP="00C85A15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List</w:t>
      </w:r>
      <w:r w:rsidRPr="00336DB6">
        <w:rPr>
          <w:rFonts w:ascii="Gill Sans MT" w:hAnsi="Gill Sans MT" w:cstheme="majorHAnsi"/>
        </w:rPr>
        <w:t xml:space="preserve"> </w:t>
      </w:r>
      <w:r w:rsidR="00C85A15" w:rsidRPr="00C85A15">
        <w:rPr>
          <w:rFonts w:ascii="Gill Sans MT" w:hAnsi="Gill Sans MT" w:cstheme="majorHAnsi"/>
        </w:rPr>
        <w:t>Think about and list the mixture of visual references within the Vindaloo video: the people, clothes, uniforms and objects. Some might be considered typically ‘British’ such as the Pearly King and Queen</w:t>
      </w:r>
      <w:r w:rsidR="00F5154A">
        <w:rPr>
          <w:rFonts w:ascii="Gill Sans MT" w:hAnsi="Gill Sans MT" w:cstheme="majorHAnsi"/>
        </w:rPr>
        <w:t xml:space="preserve">; </w:t>
      </w:r>
      <w:r w:rsidR="00C85A15" w:rsidRPr="00C85A15">
        <w:rPr>
          <w:rFonts w:ascii="Gill Sans MT" w:hAnsi="Gill Sans MT" w:cstheme="majorHAnsi"/>
        </w:rPr>
        <w:t>others hint at outside influence. The video includes lots of stereotypes,</w:t>
      </w:r>
      <w:r w:rsidR="00975468">
        <w:rPr>
          <w:rFonts w:ascii="Gill Sans MT" w:hAnsi="Gill Sans MT" w:cstheme="majorHAnsi"/>
        </w:rPr>
        <w:t xml:space="preserve"> so</w:t>
      </w:r>
      <w:r w:rsidR="00C85A15" w:rsidRPr="00C85A15">
        <w:rPr>
          <w:rFonts w:ascii="Gill Sans MT" w:hAnsi="Gill Sans MT" w:cstheme="majorHAnsi"/>
        </w:rPr>
        <w:t xml:space="preserve"> think about the impact they have on the viewer and how they mix. </w:t>
      </w:r>
    </w:p>
    <w:p w14:paraId="66254619" w14:textId="46F5F509" w:rsidR="00C85A15" w:rsidRDefault="00F5154A" w:rsidP="00C85A15">
      <w:pPr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(10 minutes)</w:t>
      </w:r>
    </w:p>
    <w:p w14:paraId="6D6FFDB7" w14:textId="25DD664E" w:rsidR="009D185A" w:rsidRPr="00336DB6" w:rsidRDefault="009D185A" w:rsidP="00C85A15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Describe</w:t>
      </w:r>
      <w:r w:rsidRPr="00336DB6">
        <w:rPr>
          <w:rFonts w:ascii="Gill Sans MT" w:hAnsi="Gill Sans MT" w:cstheme="majorHAnsi"/>
        </w:rPr>
        <w:t xml:space="preserve"> </w:t>
      </w:r>
      <w:r w:rsidR="00C85A15">
        <w:rPr>
          <w:rFonts w:ascii="Gill Sans MT" w:hAnsi="Gill Sans MT" w:cstheme="majorHAnsi"/>
        </w:rPr>
        <w:t>W</w:t>
      </w:r>
      <w:r w:rsidRPr="00336DB6">
        <w:rPr>
          <w:rFonts w:ascii="Gill Sans MT" w:hAnsi="Gill Sans MT" w:cstheme="majorHAnsi"/>
        </w:rPr>
        <w:t xml:space="preserve">hat </w:t>
      </w:r>
      <w:r w:rsidR="00C85A15">
        <w:rPr>
          <w:rFonts w:ascii="Gill Sans MT" w:hAnsi="Gill Sans MT" w:cstheme="majorHAnsi"/>
        </w:rPr>
        <w:t xml:space="preserve">does </w:t>
      </w:r>
      <w:r w:rsidRPr="00336DB6">
        <w:rPr>
          <w:rFonts w:ascii="Gill Sans MT" w:hAnsi="Gill Sans MT" w:cstheme="majorHAnsi"/>
        </w:rPr>
        <w:t xml:space="preserve">the video make you think about England and being English – or </w:t>
      </w:r>
      <w:r w:rsidR="00C85A15">
        <w:rPr>
          <w:rFonts w:ascii="Gill Sans MT" w:hAnsi="Gill Sans MT" w:cstheme="majorHAnsi"/>
        </w:rPr>
        <w:t xml:space="preserve">not being </w:t>
      </w:r>
      <w:r w:rsidRPr="00336DB6">
        <w:rPr>
          <w:rFonts w:ascii="Gill Sans MT" w:hAnsi="Gill Sans MT" w:cstheme="majorHAnsi"/>
        </w:rPr>
        <w:t>English</w:t>
      </w:r>
      <w:r w:rsidR="00975468">
        <w:rPr>
          <w:rFonts w:ascii="Gill Sans MT" w:hAnsi="Gill Sans MT" w:cstheme="majorHAnsi"/>
        </w:rPr>
        <w:t>?</w:t>
      </w:r>
      <w:r w:rsidRPr="00336DB6">
        <w:rPr>
          <w:rFonts w:ascii="Gill Sans MT" w:hAnsi="Gill Sans MT" w:cstheme="majorHAnsi"/>
        </w:rPr>
        <w:t xml:space="preserve"> (5 minutes)</w:t>
      </w:r>
    </w:p>
    <w:p w14:paraId="7C66FDB4" w14:textId="09975C56" w:rsidR="009D185A" w:rsidRPr="00336DB6" w:rsidRDefault="009D185A" w:rsidP="002B2EE9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Respond</w:t>
      </w:r>
      <w:r w:rsidRPr="00336DB6">
        <w:rPr>
          <w:rFonts w:ascii="Gill Sans MT" w:hAnsi="Gill Sans MT" w:cstheme="majorHAnsi"/>
        </w:rPr>
        <w:t>. Some people disliked the song and video as yobbish and silly whereas others loved its playful</w:t>
      </w:r>
      <w:r w:rsidR="003403CA" w:rsidRPr="00336DB6">
        <w:rPr>
          <w:rFonts w:ascii="Gill Sans MT" w:hAnsi="Gill Sans MT" w:cstheme="majorHAnsi"/>
        </w:rPr>
        <w:t xml:space="preserve"> love of English life.</w:t>
      </w:r>
      <w:r w:rsidRPr="00336DB6">
        <w:rPr>
          <w:rFonts w:ascii="Gill Sans MT" w:hAnsi="Gill Sans MT" w:cstheme="majorHAnsi"/>
        </w:rPr>
        <w:t xml:space="preserve"> How does it make you feel – and why? </w:t>
      </w:r>
      <w:r w:rsidR="0067311A" w:rsidRPr="00336DB6">
        <w:rPr>
          <w:rFonts w:ascii="Gill Sans MT" w:hAnsi="Gill Sans MT" w:cstheme="majorHAnsi"/>
        </w:rPr>
        <w:t>(</w:t>
      </w:r>
      <w:r w:rsidRPr="00336DB6">
        <w:rPr>
          <w:rFonts w:ascii="Gill Sans MT" w:hAnsi="Gill Sans MT" w:cstheme="majorHAnsi"/>
        </w:rPr>
        <w:t>You could look up the history of Vindaloo to develop your thinking.</w:t>
      </w:r>
      <w:r w:rsidR="0067311A" w:rsidRPr="00336DB6">
        <w:rPr>
          <w:rFonts w:ascii="Gill Sans MT" w:hAnsi="Gill Sans MT" w:cstheme="majorHAnsi"/>
        </w:rPr>
        <w:t>)</w:t>
      </w:r>
      <w:r w:rsidR="000E4176" w:rsidRPr="00336DB6">
        <w:rPr>
          <w:rFonts w:ascii="Gill Sans MT" w:hAnsi="Gill Sans MT" w:cstheme="majorHAnsi"/>
        </w:rPr>
        <w:t xml:space="preserve"> </w:t>
      </w:r>
      <w:hyperlink r:id="rId10" w:history="1">
        <w:r w:rsidR="000E4176" w:rsidRPr="00336DB6">
          <w:rPr>
            <w:rStyle w:val="Hyperlink"/>
            <w:rFonts w:ascii="Gill Sans MT" w:hAnsi="Gill Sans MT"/>
          </w:rPr>
          <w:t>https://www.livehistoryindia.com/history-in-a-dish/2018/01/20/vindaloo-the-curry-of-the-lads</w:t>
        </w:r>
      </w:hyperlink>
      <w:r w:rsidRPr="00336DB6">
        <w:rPr>
          <w:rFonts w:ascii="Gill Sans MT" w:hAnsi="Gill Sans MT" w:cstheme="majorHAnsi"/>
        </w:rPr>
        <w:t xml:space="preserve">     </w:t>
      </w:r>
      <w:proofErr w:type="gramStart"/>
      <w:r w:rsidRPr="00336DB6">
        <w:rPr>
          <w:rFonts w:ascii="Gill Sans MT" w:hAnsi="Gill Sans MT" w:cstheme="majorHAnsi"/>
        </w:rPr>
        <w:t xml:space="preserve">   (</w:t>
      </w:r>
      <w:proofErr w:type="gramEnd"/>
      <w:r w:rsidRPr="00336DB6">
        <w:rPr>
          <w:rFonts w:ascii="Gill Sans MT" w:hAnsi="Gill Sans MT" w:cstheme="majorHAnsi"/>
        </w:rPr>
        <w:t xml:space="preserve">5 minutes)     </w:t>
      </w:r>
    </w:p>
    <w:p w14:paraId="5D66A023" w14:textId="77777777" w:rsidR="007E24C0" w:rsidRPr="00336DB6" w:rsidRDefault="007E24C0" w:rsidP="002B2EE9">
      <w:pPr>
        <w:rPr>
          <w:rFonts w:ascii="Gill Sans MT" w:hAnsi="Gill Sans MT" w:cstheme="majorHAnsi"/>
        </w:rPr>
      </w:pPr>
    </w:p>
    <w:p w14:paraId="79D4A455" w14:textId="7A261C9F" w:rsidR="008344CA" w:rsidRPr="00336DB6" w:rsidRDefault="0067311A" w:rsidP="0067311A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3.</w:t>
      </w:r>
      <w:r w:rsidR="00DF3A4E" w:rsidRPr="00336DB6">
        <w:rPr>
          <w:rFonts w:ascii="Gill Sans MT" w:hAnsi="Gill Sans MT" w:cstheme="majorHAnsi"/>
          <w:b/>
          <w:bCs/>
        </w:rPr>
        <w:t>Reading</w:t>
      </w:r>
      <w:r w:rsidR="00FD1F0B" w:rsidRPr="00336DB6">
        <w:rPr>
          <w:rFonts w:ascii="Gill Sans MT" w:hAnsi="Gill Sans MT" w:cstheme="majorHAnsi"/>
        </w:rPr>
        <w:t>:</w:t>
      </w:r>
      <w:r w:rsidR="00DF3A4E" w:rsidRPr="00336DB6">
        <w:rPr>
          <w:rFonts w:ascii="Gill Sans MT" w:hAnsi="Gill Sans MT" w:cstheme="majorHAnsi"/>
        </w:rPr>
        <w:t xml:space="preserve"> Orwell</w:t>
      </w:r>
      <w:r w:rsidR="002C4E4D" w:rsidRPr="00336DB6">
        <w:rPr>
          <w:rFonts w:ascii="Gill Sans MT" w:hAnsi="Gill Sans MT" w:cstheme="majorHAnsi"/>
        </w:rPr>
        <w:t>,</w:t>
      </w:r>
      <w:r w:rsidR="00DF3A4E" w:rsidRPr="00336DB6">
        <w:rPr>
          <w:rFonts w:ascii="Gill Sans MT" w:hAnsi="Gill Sans MT" w:cstheme="majorHAnsi"/>
        </w:rPr>
        <w:t xml:space="preserve"> ‘In defence of English cooking’ (</w:t>
      </w:r>
      <w:r w:rsidR="00FD1F0B" w:rsidRPr="00336DB6">
        <w:rPr>
          <w:rFonts w:ascii="Gill Sans MT" w:hAnsi="Gill Sans MT" w:cstheme="majorHAnsi"/>
        </w:rPr>
        <w:t>5 minutes</w:t>
      </w:r>
      <w:r w:rsidR="00DF3A4E" w:rsidRPr="00336DB6">
        <w:rPr>
          <w:rFonts w:ascii="Gill Sans MT" w:hAnsi="Gill Sans MT" w:cstheme="majorHAnsi"/>
        </w:rPr>
        <w:t>)</w:t>
      </w:r>
    </w:p>
    <w:p w14:paraId="501EE143" w14:textId="77777777" w:rsidR="009D1DA8" w:rsidRPr="00336DB6" w:rsidRDefault="004E0A6E" w:rsidP="009D1DA8">
      <w:pPr>
        <w:rPr>
          <w:rFonts w:ascii="Gill Sans MT" w:hAnsi="Gill Sans MT" w:cstheme="majorHAnsi"/>
        </w:rPr>
      </w:pPr>
      <w:hyperlink r:id="rId11" w:history="1">
        <w:r w:rsidR="00BD6EF1" w:rsidRPr="00336DB6">
          <w:rPr>
            <w:rStyle w:val="Hyperlink"/>
            <w:rFonts w:ascii="Gill Sans MT" w:hAnsi="Gill Sans MT" w:cstheme="majorHAnsi"/>
          </w:rPr>
          <w:t>https://www.orwellfoundation.com/the-orwell-foundation/orwell/essays-and-other-works/in-defence-of-english-cooking/</w:t>
        </w:r>
      </w:hyperlink>
      <w:r w:rsidR="009D1DA8" w:rsidRPr="00336DB6">
        <w:rPr>
          <w:rFonts w:ascii="Gill Sans MT" w:hAnsi="Gill Sans MT" w:cstheme="majorHAnsi"/>
        </w:rPr>
        <w:t xml:space="preserve">  </w:t>
      </w:r>
    </w:p>
    <w:p w14:paraId="5D08F61A" w14:textId="118255B6" w:rsidR="002007B8" w:rsidRPr="00336DB6" w:rsidRDefault="00265195" w:rsidP="009D1DA8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t xml:space="preserve">Use </w:t>
      </w:r>
      <w:r w:rsidR="002007B8" w:rsidRPr="00336DB6">
        <w:rPr>
          <w:rFonts w:ascii="Gill Sans MT" w:hAnsi="Gill Sans MT" w:cstheme="majorHAnsi"/>
        </w:rPr>
        <w:t xml:space="preserve">Orwell </w:t>
      </w:r>
      <w:r w:rsidRPr="00336DB6">
        <w:rPr>
          <w:rFonts w:ascii="Gill Sans MT" w:hAnsi="Gill Sans MT" w:cstheme="majorHAnsi"/>
        </w:rPr>
        <w:t>as a model</w:t>
      </w:r>
      <w:r w:rsidR="002007B8" w:rsidRPr="00336DB6">
        <w:rPr>
          <w:rFonts w:ascii="Gill Sans MT" w:hAnsi="Gill Sans MT" w:cstheme="majorHAnsi"/>
        </w:rPr>
        <w:t xml:space="preserve">. </w:t>
      </w:r>
      <w:r w:rsidR="00500D48" w:rsidRPr="00336DB6">
        <w:rPr>
          <w:rFonts w:ascii="Gill Sans MT" w:hAnsi="Gill Sans MT" w:cstheme="majorHAnsi"/>
        </w:rPr>
        <w:t>Find and p</w:t>
      </w:r>
      <w:r w:rsidR="002007B8" w:rsidRPr="00336DB6">
        <w:rPr>
          <w:rFonts w:ascii="Gill Sans MT" w:hAnsi="Gill Sans MT" w:cstheme="majorHAnsi"/>
        </w:rPr>
        <w:t xml:space="preserve">ick out two examples here of how </w:t>
      </w:r>
      <w:r w:rsidR="00500D48" w:rsidRPr="00336DB6">
        <w:rPr>
          <w:rFonts w:ascii="Gill Sans MT" w:hAnsi="Gill Sans MT" w:cstheme="majorHAnsi"/>
        </w:rPr>
        <w:t>he</w:t>
      </w:r>
      <w:r w:rsidR="002007B8" w:rsidRPr="00336DB6">
        <w:rPr>
          <w:rFonts w:ascii="Gill Sans MT" w:hAnsi="Gill Sans MT" w:cstheme="majorHAnsi"/>
        </w:rPr>
        <w:t xml:space="preserve"> makes particular foods sound appealing.</w:t>
      </w:r>
      <w:r w:rsidR="007E24C0" w:rsidRPr="00336DB6">
        <w:rPr>
          <w:rFonts w:ascii="Gill Sans MT" w:hAnsi="Gill Sans MT" w:cstheme="majorHAnsi"/>
        </w:rPr>
        <w:t xml:space="preserve"> Make a note of why his words are successful</w:t>
      </w:r>
      <w:r w:rsidR="008F2E94" w:rsidRPr="00336DB6">
        <w:rPr>
          <w:rFonts w:ascii="Gill Sans MT" w:hAnsi="Gill Sans MT" w:cstheme="majorHAnsi"/>
        </w:rPr>
        <w:t xml:space="preserve"> in the two examples</w:t>
      </w:r>
      <w:r w:rsidR="007E24C0" w:rsidRPr="00336DB6">
        <w:rPr>
          <w:rFonts w:ascii="Gill Sans MT" w:hAnsi="Gill Sans MT" w:cstheme="majorHAnsi"/>
        </w:rPr>
        <w:t>.</w:t>
      </w:r>
      <w:r w:rsidR="000875BE" w:rsidRPr="00336DB6">
        <w:rPr>
          <w:rFonts w:ascii="Gill Sans MT" w:hAnsi="Gill Sans MT" w:cstheme="majorHAnsi"/>
        </w:rPr>
        <w:t xml:space="preserve"> (5 minutes)</w:t>
      </w:r>
    </w:p>
    <w:p w14:paraId="0919C5F5" w14:textId="77777777" w:rsidR="007E24C0" w:rsidRPr="00336DB6" w:rsidRDefault="007E24C0" w:rsidP="005341B6">
      <w:pPr>
        <w:pStyle w:val="ListParagraph"/>
        <w:ind w:left="360"/>
        <w:rPr>
          <w:rFonts w:ascii="Gill Sans MT" w:hAnsi="Gill Sans MT" w:cstheme="majorHAnsi"/>
        </w:rPr>
      </w:pPr>
    </w:p>
    <w:p w14:paraId="366D4DF4" w14:textId="3B5D5D34" w:rsidR="00895CEF" w:rsidRPr="00336DB6" w:rsidRDefault="009D1DA8" w:rsidP="005341B6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4.</w:t>
      </w:r>
      <w:r w:rsidR="002B2EE9" w:rsidRPr="00336DB6">
        <w:rPr>
          <w:rFonts w:ascii="Gill Sans MT" w:hAnsi="Gill Sans MT" w:cstheme="majorHAnsi"/>
          <w:b/>
          <w:bCs/>
        </w:rPr>
        <w:t>Plann</w:t>
      </w:r>
      <w:r w:rsidR="007B14E5" w:rsidRPr="00336DB6">
        <w:rPr>
          <w:rFonts w:ascii="Gill Sans MT" w:hAnsi="Gill Sans MT" w:cstheme="majorHAnsi"/>
          <w:b/>
          <w:bCs/>
        </w:rPr>
        <w:t>ing</w:t>
      </w:r>
      <w:r w:rsidR="001B72D9" w:rsidRPr="00336DB6">
        <w:rPr>
          <w:rFonts w:ascii="Gill Sans MT" w:hAnsi="Gill Sans MT" w:cstheme="majorHAnsi"/>
          <w:b/>
          <w:bCs/>
        </w:rPr>
        <w:t xml:space="preserve"> writing</w:t>
      </w:r>
      <w:r w:rsidR="007B14E5" w:rsidRPr="00336DB6">
        <w:rPr>
          <w:rFonts w:ascii="Gill Sans MT" w:hAnsi="Gill Sans MT" w:cstheme="majorHAnsi"/>
        </w:rPr>
        <w:t xml:space="preserve">: </w:t>
      </w:r>
      <w:r w:rsidR="007B14E5" w:rsidRPr="00336DB6">
        <w:rPr>
          <w:rFonts w:ascii="Gill Sans MT" w:hAnsi="Gill Sans MT" w:cstheme="majorHAnsi"/>
          <w:b/>
          <w:bCs/>
        </w:rPr>
        <w:t>‘Food Glorious Food</w:t>
      </w:r>
      <w:r w:rsidR="007E24C0" w:rsidRPr="00336DB6">
        <w:rPr>
          <w:rFonts w:ascii="Gill Sans MT" w:hAnsi="Gill Sans MT" w:cstheme="majorHAnsi"/>
          <w:b/>
          <w:bCs/>
        </w:rPr>
        <w:t>: Small Pleasures</w:t>
      </w:r>
      <w:r w:rsidR="007B14E5" w:rsidRPr="00336DB6">
        <w:rPr>
          <w:rFonts w:ascii="Gill Sans MT" w:hAnsi="Gill Sans MT" w:cstheme="majorHAnsi"/>
          <w:b/>
          <w:bCs/>
        </w:rPr>
        <w:t>’</w:t>
      </w:r>
      <w:r w:rsidR="00582D35" w:rsidRPr="00336DB6">
        <w:rPr>
          <w:rFonts w:ascii="Gill Sans MT" w:hAnsi="Gill Sans MT" w:cstheme="majorHAnsi"/>
        </w:rPr>
        <w:t>.</w:t>
      </w:r>
      <w:r w:rsidR="00335484" w:rsidRPr="00336DB6">
        <w:rPr>
          <w:rFonts w:ascii="Gill Sans MT" w:hAnsi="Gill Sans MT" w:cstheme="majorHAnsi"/>
        </w:rPr>
        <w:t xml:space="preserve"> </w:t>
      </w:r>
      <w:r w:rsidR="002B2EE9" w:rsidRPr="00336DB6">
        <w:rPr>
          <w:rFonts w:ascii="Gill Sans MT" w:hAnsi="Gill Sans MT" w:cstheme="majorHAnsi"/>
        </w:rPr>
        <w:t>Plan to d</w:t>
      </w:r>
      <w:r w:rsidR="00640142" w:rsidRPr="00336DB6">
        <w:rPr>
          <w:rFonts w:ascii="Gill Sans MT" w:hAnsi="Gill Sans MT" w:cstheme="majorHAnsi"/>
        </w:rPr>
        <w:t>escribe your favourite meal to make your reader’s mouth water.</w:t>
      </w:r>
      <w:r w:rsidR="000D18C8" w:rsidRPr="00336DB6">
        <w:rPr>
          <w:rFonts w:ascii="Gill Sans MT" w:hAnsi="Gill Sans MT" w:cstheme="majorHAnsi"/>
        </w:rPr>
        <w:t xml:space="preserve"> (</w:t>
      </w:r>
      <w:r w:rsidR="002B2EE9" w:rsidRPr="00336DB6">
        <w:rPr>
          <w:rFonts w:ascii="Gill Sans MT" w:hAnsi="Gill Sans MT" w:cstheme="majorHAnsi"/>
        </w:rPr>
        <w:t>1</w:t>
      </w:r>
      <w:r w:rsidR="000D18C8" w:rsidRPr="00336DB6">
        <w:rPr>
          <w:rFonts w:ascii="Gill Sans MT" w:hAnsi="Gill Sans MT" w:cstheme="majorHAnsi"/>
        </w:rPr>
        <w:t>5 minutes total)</w:t>
      </w:r>
      <w:r w:rsidRPr="00336DB6">
        <w:rPr>
          <w:rFonts w:ascii="Gill Sans MT" w:hAnsi="Gill Sans MT" w:cstheme="majorHAnsi"/>
        </w:rPr>
        <w:t xml:space="preserve"> 3 </w:t>
      </w:r>
      <w:r w:rsidR="007B14E5" w:rsidRPr="00336DB6">
        <w:rPr>
          <w:rFonts w:ascii="Gill Sans MT" w:hAnsi="Gill Sans MT" w:cstheme="majorHAnsi"/>
        </w:rPr>
        <w:t xml:space="preserve">steps: </w:t>
      </w:r>
      <w:r w:rsidR="00895CEF" w:rsidRPr="00336DB6">
        <w:rPr>
          <w:rFonts w:ascii="Gill Sans MT" w:hAnsi="Gill Sans MT" w:cstheme="majorHAnsi"/>
        </w:rPr>
        <w:t xml:space="preserve"> </w:t>
      </w:r>
    </w:p>
    <w:p w14:paraId="5B955B86" w14:textId="2ABC75B9" w:rsidR="00895CEF" w:rsidRPr="00336DB6" w:rsidRDefault="00335484" w:rsidP="005341B6">
      <w:pPr>
        <w:pStyle w:val="ListParagraph"/>
        <w:numPr>
          <w:ilvl w:val="0"/>
          <w:numId w:val="12"/>
        </w:numPr>
        <w:ind w:left="0"/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t>Decide on</w:t>
      </w:r>
      <w:r w:rsidR="00895CEF" w:rsidRPr="00336DB6">
        <w:rPr>
          <w:rFonts w:ascii="Gill Sans MT" w:hAnsi="Gill Sans MT" w:cstheme="majorHAnsi"/>
        </w:rPr>
        <w:t xml:space="preserve"> your favourite food or meal. You are going to describe it, using all five senses. </w:t>
      </w:r>
      <w:r w:rsidRPr="00336DB6">
        <w:rPr>
          <w:rFonts w:ascii="Gill Sans MT" w:hAnsi="Gill Sans MT" w:cstheme="majorHAnsi"/>
          <w:b/>
          <w:bCs/>
        </w:rPr>
        <w:t>BRAINSTORM</w:t>
      </w:r>
      <w:r w:rsidR="001B72D9" w:rsidRPr="00336DB6">
        <w:rPr>
          <w:rFonts w:ascii="Gill Sans MT" w:hAnsi="Gill Sans MT" w:cstheme="majorHAnsi"/>
        </w:rPr>
        <w:t xml:space="preserve"> or mindmap</w:t>
      </w:r>
      <w:r w:rsidR="00895CEF" w:rsidRPr="00336DB6">
        <w:rPr>
          <w:rFonts w:ascii="Gill Sans MT" w:hAnsi="Gill Sans MT" w:cstheme="majorHAnsi"/>
        </w:rPr>
        <w:t xml:space="preserve"> your feelings in five areas</w:t>
      </w:r>
      <w:r w:rsidRPr="00336DB6">
        <w:rPr>
          <w:rFonts w:ascii="Gill Sans MT" w:hAnsi="Gill Sans MT" w:cstheme="majorHAnsi"/>
        </w:rPr>
        <w:t>, one for each sense</w:t>
      </w:r>
      <w:r w:rsidR="00895CEF" w:rsidRPr="00336DB6">
        <w:rPr>
          <w:rFonts w:ascii="Gill Sans MT" w:hAnsi="Gill Sans MT" w:cstheme="majorHAnsi"/>
        </w:rPr>
        <w:t>.</w:t>
      </w:r>
      <w:r w:rsidR="000875BE" w:rsidRPr="00336DB6">
        <w:rPr>
          <w:rFonts w:ascii="Gill Sans MT" w:hAnsi="Gill Sans MT" w:cstheme="majorHAnsi"/>
        </w:rPr>
        <w:t xml:space="preserve"> (5 minutes)</w:t>
      </w:r>
    </w:p>
    <w:p w14:paraId="0AF4FDE5" w14:textId="4E9F360B" w:rsidR="00EB6BB9" w:rsidRPr="00336DB6" w:rsidRDefault="00EB6BB9" w:rsidP="005341B6">
      <w:pPr>
        <w:pStyle w:val="ListParagraph"/>
        <w:numPr>
          <w:ilvl w:val="0"/>
          <w:numId w:val="12"/>
        </w:numPr>
        <w:ind w:left="0"/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t>N</w:t>
      </w:r>
      <w:r w:rsidR="002007B8" w:rsidRPr="00336DB6">
        <w:rPr>
          <w:rFonts w:ascii="Gill Sans MT" w:hAnsi="Gill Sans MT" w:cstheme="majorHAnsi"/>
        </w:rPr>
        <w:t>ext,</w:t>
      </w:r>
      <w:r w:rsidRPr="00336DB6">
        <w:rPr>
          <w:rFonts w:ascii="Gill Sans MT" w:hAnsi="Gill Sans MT" w:cstheme="majorHAnsi"/>
        </w:rPr>
        <w:t xml:space="preserve"> move to the </w:t>
      </w:r>
      <w:r w:rsidRPr="00336DB6">
        <w:rPr>
          <w:rFonts w:ascii="Gill Sans MT" w:hAnsi="Gill Sans MT" w:cstheme="majorHAnsi"/>
          <w:b/>
          <w:bCs/>
        </w:rPr>
        <w:t>PLAN</w:t>
      </w:r>
      <w:r w:rsidRPr="00336DB6">
        <w:rPr>
          <w:rFonts w:ascii="Gill Sans MT" w:hAnsi="Gill Sans MT" w:cstheme="majorHAnsi"/>
        </w:rPr>
        <w:t>. Decide the best order in which to write your description</w:t>
      </w:r>
      <w:r w:rsidR="00335484" w:rsidRPr="00336DB6">
        <w:rPr>
          <w:rFonts w:ascii="Gill Sans MT" w:hAnsi="Gill Sans MT" w:cstheme="majorHAnsi"/>
        </w:rPr>
        <w:t xml:space="preserve"> – by n</w:t>
      </w:r>
      <w:r w:rsidRPr="00336DB6">
        <w:rPr>
          <w:rFonts w:ascii="Gill Sans MT" w:hAnsi="Gill Sans MT" w:cstheme="majorHAnsi"/>
        </w:rPr>
        <w:t>umber</w:t>
      </w:r>
      <w:r w:rsidR="00335484" w:rsidRPr="00336DB6">
        <w:rPr>
          <w:rFonts w:ascii="Gill Sans MT" w:hAnsi="Gill Sans MT" w:cstheme="majorHAnsi"/>
        </w:rPr>
        <w:t xml:space="preserve">ing </w:t>
      </w:r>
      <w:r w:rsidR="002007B8" w:rsidRPr="00336DB6">
        <w:rPr>
          <w:rFonts w:ascii="Gill Sans MT" w:hAnsi="Gill Sans MT" w:cstheme="majorHAnsi"/>
        </w:rPr>
        <w:t>your</w:t>
      </w:r>
      <w:r w:rsidRPr="00336DB6">
        <w:rPr>
          <w:rFonts w:ascii="Gill Sans MT" w:hAnsi="Gill Sans MT" w:cstheme="majorHAnsi"/>
        </w:rPr>
        <w:t xml:space="preserve"> brainstorm</w:t>
      </w:r>
      <w:r w:rsidR="002007B8" w:rsidRPr="00336DB6">
        <w:rPr>
          <w:rFonts w:ascii="Gill Sans MT" w:hAnsi="Gill Sans MT" w:cstheme="majorHAnsi"/>
        </w:rPr>
        <w:t>ed</w:t>
      </w:r>
      <w:r w:rsidRPr="00336DB6">
        <w:rPr>
          <w:rFonts w:ascii="Gill Sans MT" w:hAnsi="Gill Sans MT" w:cstheme="majorHAnsi"/>
        </w:rPr>
        <w:t xml:space="preserve"> areas.  Th</w:t>
      </w:r>
      <w:r w:rsidR="008F2E94" w:rsidRPr="00336DB6">
        <w:rPr>
          <w:rFonts w:ascii="Gill Sans MT" w:hAnsi="Gill Sans MT" w:cstheme="majorHAnsi"/>
        </w:rPr>
        <w:t>is</w:t>
      </w:r>
      <w:r w:rsidRPr="00336DB6">
        <w:rPr>
          <w:rFonts w:ascii="Gill Sans MT" w:hAnsi="Gill Sans MT" w:cstheme="majorHAnsi"/>
        </w:rPr>
        <w:t xml:space="preserve"> will be your sequence.</w:t>
      </w:r>
      <w:r w:rsidR="000875BE" w:rsidRPr="00336DB6">
        <w:rPr>
          <w:rFonts w:ascii="Gill Sans MT" w:hAnsi="Gill Sans MT" w:cstheme="majorHAnsi"/>
        </w:rPr>
        <w:t xml:space="preserve"> (5 minutes)</w:t>
      </w:r>
    </w:p>
    <w:p w14:paraId="34CBD590" w14:textId="77777777" w:rsidR="00344D8A" w:rsidRDefault="00EB6BB9" w:rsidP="005341B6">
      <w:pPr>
        <w:pStyle w:val="ListParagraph"/>
        <w:numPr>
          <w:ilvl w:val="0"/>
          <w:numId w:val="12"/>
        </w:numPr>
        <w:ind w:left="0"/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t>N</w:t>
      </w:r>
      <w:r w:rsidR="009D1DA8" w:rsidRPr="00336DB6">
        <w:rPr>
          <w:rFonts w:ascii="Gill Sans MT" w:hAnsi="Gill Sans MT" w:cstheme="majorHAnsi"/>
        </w:rPr>
        <w:t>o</w:t>
      </w:r>
      <w:r w:rsidRPr="00336DB6">
        <w:rPr>
          <w:rFonts w:ascii="Gill Sans MT" w:hAnsi="Gill Sans MT" w:cstheme="majorHAnsi"/>
        </w:rPr>
        <w:t xml:space="preserve">w think of a good </w:t>
      </w:r>
      <w:r w:rsidRPr="00336DB6">
        <w:rPr>
          <w:rFonts w:ascii="Gill Sans MT" w:hAnsi="Gill Sans MT" w:cstheme="majorHAnsi"/>
          <w:b/>
          <w:bCs/>
        </w:rPr>
        <w:t>sentence to LINK</w:t>
      </w:r>
      <w:r w:rsidRPr="00336DB6">
        <w:rPr>
          <w:rFonts w:ascii="Gill Sans MT" w:hAnsi="Gill Sans MT" w:cstheme="majorHAnsi"/>
        </w:rPr>
        <w:t xml:space="preserve"> each paragraph to the next and write each one down. It can come at the end of the old paragraph or the start of the new one.</w:t>
      </w:r>
      <w:r w:rsidR="008F2E94" w:rsidRPr="00336DB6">
        <w:rPr>
          <w:rFonts w:ascii="Gill Sans MT" w:hAnsi="Gill Sans MT" w:cstheme="majorHAnsi"/>
        </w:rPr>
        <w:tab/>
        <w:t xml:space="preserve">    </w:t>
      </w:r>
    </w:p>
    <w:p w14:paraId="299EEAAF" w14:textId="6FEEBCBF" w:rsidR="00EB6BB9" w:rsidRPr="00336DB6" w:rsidRDefault="000875BE" w:rsidP="00344D8A">
      <w:pPr>
        <w:pStyle w:val="ListParagraph"/>
        <w:ind w:left="0"/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t>(5 minutes)</w:t>
      </w:r>
    </w:p>
    <w:p w14:paraId="588EF8DF" w14:textId="10EC0396" w:rsidR="00EB6BB9" w:rsidRPr="00336DB6" w:rsidRDefault="00EB6BB9" w:rsidP="005341B6">
      <w:pPr>
        <w:pStyle w:val="ListParagraph"/>
        <w:numPr>
          <w:ilvl w:val="0"/>
          <w:numId w:val="12"/>
        </w:numPr>
        <w:ind w:left="0"/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t xml:space="preserve">You are </w:t>
      </w:r>
      <w:r w:rsidR="00F839BB" w:rsidRPr="00336DB6">
        <w:rPr>
          <w:rFonts w:ascii="Gill Sans MT" w:hAnsi="Gill Sans MT" w:cstheme="majorHAnsi"/>
        </w:rPr>
        <w:t xml:space="preserve">now </w:t>
      </w:r>
      <w:r w:rsidRPr="00336DB6">
        <w:rPr>
          <w:rFonts w:ascii="Gill Sans MT" w:hAnsi="Gill Sans MT" w:cstheme="majorHAnsi"/>
        </w:rPr>
        <w:t xml:space="preserve">ready to write </w:t>
      </w:r>
      <w:r w:rsidR="00C65DDB" w:rsidRPr="00336DB6">
        <w:rPr>
          <w:rFonts w:ascii="Gill Sans MT" w:hAnsi="Gill Sans MT" w:cstheme="majorHAnsi"/>
        </w:rPr>
        <w:t>your description – but consider the extensions …</w:t>
      </w:r>
    </w:p>
    <w:p w14:paraId="6F16E409" w14:textId="1EEC61AC" w:rsidR="00EB6BB9" w:rsidRPr="00336DB6" w:rsidRDefault="00EB6BB9" w:rsidP="005341B6">
      <w:pPr>
        <w:rPr>
          <w:rFonts w:ascii="Gill Sans MT" w:hAnsi="Gill Sans MT" w:cstheme="majorHAnsi"/>
        </w:rPr>
      </w:pPr>
    </w:p>
    <w:p w14:paraId="68A93AA9" w14:textId="7ECA8526" w:rsidR="00CC2315" w:rsidRPr="00336DB6" w:rsidRDefault="00335484" w:rsidP="00DF3A4E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</w:rPr>
        <w:lastRenderedPageBreak/>
        <w:t>EXTENSION</w:t>
      </w:r>
      <w:r w:rsidR="00CE6F9D" w:rsidRPr="00336DB6">
        <w:rPr>
          <w:rFonts w:ascii="Gill Sans MT" w:hAnsi="Gill Sans MT" w:cstheme="majorHAnsi"/>
        </w:rPr>
        <w:t>S</w:t>
      </w:r>
      <w:r w:rsidR="000671F7" w:rsidRPr="00336DB6">
        <w:rPr>
          <w:rFonts w:ascii="Gill Sans MT" w:hAnsi="Gill Sans MT" w:cstheme="majorHAnsi"/>
        </w:rPr>
        <w:t xml:space="preserve"> … to d</w:t>
      </w:r>
      <w:r w:rsidR="00CC2315" w:rsidRPr="00336DB6">
        <w:rPr>
          <w:rFonts w:ascii="Gill Sans MT" w:hAnsi="Gill Sans MT" w:cstheme="majorHAnsi"/>
        </w:rPr>
        <w:t xml:space="preserve">evelop </w:t>
      </w:r>
      <w:r w:rsidR="000671F7" w:rsidRPr="00336DB6">
        <w:rPr>
          <w:rFonts w:ascii="Gill Sans MT" w:hAnsi="Gill Sans MT" w:cstheme="majorHAnsi"/>
        </w:rPr>
        <w:t>the depth and reach of your writing</w:t>
      </w:r>
      <w:r w:rsidR="00CC2315" w:rsidRPr="00336DB6">
        <w:rPr>
          <w:rFonts w:ascii="Gill Sans MT" w:hAnsi="Gill Sans MT" w:cstheme="majorHAnsi"/>
        </w:rPr>
        <w:t xml:space="preserve"> </w:t>
      </w:r>
    </w:p>
    <w:p w14:paraId="4A937B64" w14:textId="77777777" w:rsidR="00EB6BB9" w:rsidRPr="00336DB6" w:rsidRDefault="00EB6BB9" w:rsidP="00DF3A4E">
      <w:pPr>
        <w:rPr>
          <w:rFonts w:ascii="Gill Sans MT" w:hAnsi="Gill Sans MT" w:cstheme="majorHAnsi"/>
        </w:rPr>
      </w:pPr>
    </w:p>
    <w:p w14:paraId="6A7CED62" w14:textId="4B2DEB9A" w:rsidR="00895CEF" w:rsidRPr="00336DB6" w:rsidRDefault="00335484" w:rsidP="00DF3A4E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‘Guilty Pleasure</w:t>
      </w:r>
      <w:r w:rsidR="00F839BB" w:rsidRPr="00336DB6">
        <w:rPr>
          <w:rFonts w:ascii="Gill Sans MT" w:hAnsi="Gill Sans MT" w:cstheme="majorHAnsi"/>
          <w:b/>
          <w:bCs/>
        </w:rPr>
        <w:t>s</w:t>
      </w:r>
      <w:r w:rsidRPr="00336DB6">
        <w:rPr>
          <w:rFonts w:ascii="Gill Sans MT" w:hAnsi="Gill Sans MT" w:cstheme="majorHAnsi"/>
          <w:b/>
          <w:bCs/>
        </w:rPr>
        <w:t>’</w:t>
      </w:r>
      <w:r w:rsidRPr="00336DB6">
        <w:rPr>
          <w:rFonts w:ascii="Gill Sans MT" w:hAnsi="Gill Sans MT" w:cstheme="majorHAnsi"/>
        </w:rPr>
        <w:t>: research</w:t>
      </w:r>
      <w:r w:rsidR="00895CEF" w:rsidRPr="00336DB6">
        <w:rPr>
          <w:rFonts w:ascii="Gill Sans MT" w:hAnsi="Gill Sans MT" w:cstheme="majorHAnsi"/>
        </w:rPr>
        <w:t xml:space="preserve"> how</w:t>
      </w:r>
      <w:r w:rsidRPr="00336DB6">
        <w:rPr>
          <w:rFonts w:ascii="Gill Sans MT" w:hAnsi="Gill Sans MT" w:cstheme="majorHAnsi"/>
        </w:rPr>
        <w:t xml:space="preserve"> your</w:t>
      </w:r>
      <w:r w:rsidR="00895CEF" w:rsidRPr="00336DB6">
        <w:rPr>
          <w:rFonts w:ascii="Gill Sans MT" w:hAnsi="Gill Sans MT" w:cstheme="majorHAnsi"/>
        </w:rPr>
        <w:t xml:space="preserve"> food is grown or prepared or cooked</w:t>
      </w:r>
      <w:r w:rsidR="00CB4CF7" w:rsidRPr="00336DB6">
        <w:rPr>
          <w:rFonts w:ascii="Gill Sans MT" w:hAnsi="Gill Sans MT" w:cstheme="majorHAnsi"/>
        </w:rPr>
        <w:t>.</w:t>
      </w:r>
      <w:r w:rsidR="00895CEF" w:rsidRPr="00336DB6">
        <w:rPr>
          <w:rFonts w:ascii="Gill Sans MT" w:hAnsi="Gill Sans MT" w:cstheme="majorHAnsi"/>
        </w:rPr>
        <w:t xml:space="preserve"> </w:t>
      </w:r>
      <w:r w:rsidR="00CB4CF7" w:rsidRPr="00336DB6">
        <w:rPr>
          <w:rFonts w:ascii="Gill Sans MT" w:hAnsi="Gill Sans MT" w:cstheme="majorHAnsi"/>
        </w:rPr>
        <w:t>M</w:t>
      </w:r>
      <w:r w:rsidR="00BB689D" w:rsidRPr="00336DB6">
        <w:rPr>
          <w:rFonts w:ascii="Gill Sans MT" w:hAnsi="Gill Sans MT" w:cstheme="majorHAnsi"/>
        </w:rPr>
        <w:t>ake notes on</w:t>
      </w:r>
      <w:r w:rsidRPr="00336DB6">
        <w:rPr>
          <w:rFonts w:ascii="Gill Sans MT" w:hAnsi="Gill Sans MT" w:cstheme="majorHAnsi"/>
        </w:rPr>
        <w:t xml:space="preserve"> its ethical or environmental costs, </w:t>
      </w:r>
      <w:proofErr w:type="gramStart"/>
      <w:r w:rsidR="00336DB6" w:rsidRPr="00336DB6">
        <w:rPr>
          <w:rFonts w:ascii="Gill Sans MT" w:hAnsi="Gill Sans MT" w:cstheme="majorHAnsi"/>
        </w:rPr>
        <w:t>e.g.</w:t>
      </w:r>
      <w:proofErr w:type="gramEnd"/>
      <w:r w:rsidRPr="00336DB6">
        <w:rPr>
          <w:rFonts w:ascii="Gill Sans MT" w:hAnsi="Gill Sans MT" w:cstheme="majorHAnsi"/>
        </w:rPr>
        <w:t xml:space="preserve"> animal welfare, excessive use of resources, etc. </w:t>
      </w:r>
      <w:r w:rsidR="00CB4CF7" w:rsidRPr="00336DB6">
        <w:rPr>
          <w:rFonts w:ascii="Gill Sans MT" w:hAnsi="Gill Sans MT" w:cstheme="majorHAnsi"/>
        </w:rPr>
        <w:t>Include these costs of your food in your description</w:t>
      </w:r>
      <w:r w:rsidR="00BF0A2C" w:rsidRPr="00336DB6">
        <w:rPr>
          <w:rFonts w:ascii="Gill Sans MT" w:hAnsi="Gill Sans MT" w:cstheme="majorHAnsi"/>
        </w:rPr>
        <w:t xml:space="preserve"> – and how they could be </w:t>
      </w:r>
      <w:r w:rsidR="004F1AE3" w:rsidRPr="00336DB6">
        <w:rPr>
          <w:rFonts w:ascii="Gill Sans MT" w:hAnsi="Gill Sans MT" w:cstheme="majorHAnsi"/>
        </w:rPr>
        <w:t>reduc</w:t>
      </w:r>
      <w:r w:rsidR="00BF0A2C" w:rsidRPr="00336DB6">
        <w:rPr>
          <w:rFonts w:ascii="Gill Sans MT" w:hAnsi="Gill Sans MT" w:cstheme="majorHAnsi"/>
        </w:rPr>
        <w:t>ed with a different approach.</w:t>
      </w:r>
    </w:p>
    <w:p w14:paraId="3126069E" w14:textId="77777777" w:rsidR="00895CEF" w:rsidRPr="00336DB6" w:rsidRDefault="00895CEF" w:rsidP="00DF3A4E">
      <w:pPr>
        <w:rPr>
          <w:rFonts w:ascii="Gill Sans MT" w:hAnsi="Gill Sans MT" w:cstheme="majorHAnsi"/>
        </w:rPr>
      </w:pPr>
    </w:p>
    <w:p w14:paraId="33DE3FC1" w14:textId="0E3A2CE0" w:rsidR="000B0591" w:rsidRPr="00336DB6" w:rsidRDefault="00335484" w:rsidP="00335484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‘In</w:t>
      </w:r>
      <w:r w:rsidR="00F839BB" w:rsidRPr="00336DB6">
        <w:rPr>
          <w:rFonts w:ascii="Gill Sans MT" w:hAnsi="Gill Sans MT" w:cstheme="majorHAnsi"/>
          <w:b/>
          <w:bCs/>
        </w:rPr>
        <w:t>nocent Pleasures’</w:t>
      </w:r>
      <w:r w:rsidRPr="00336DB6">
        <w:rPr>
          <w:rFonts w:ascii="Gill Sans MT" w:hAnsi="Gill Sans MT" w:cstheme="majorHAnsi"/>
        </w:rPr>
        <w:t xml:space="preserve">: </w:t>
      </w:r>
      <w:r w:rsidR="008B6A06" w:rsidRPr="00336DB6">
        <w:rPr>
          <w:rFonts w:ascii="Gill Sans MT" w:hAnsi="Gill Sans MT" w:cstheme="majorHAnsi"/>
        </w:rPr>
        <w:t xml:space="preserve">explore how your food relates to your family or culture; </w:t>
      </w:r>
      <w:r w:rsidR="00DF3A4E" w:rsidRPr="00336DB6">
        <w:rPr>
          <w:rFonts w:ascii="Gill Sans MT" w:hAnsi="Gill Sans MT" w:cstheme="majorHAnsi"/>
        </w:rPr>
        <w:t xml:space="preserve">come up with arguments for why </w:t>
      </w:r>
      <w:r w:rsidRPr="00336DB6">
        <w:rPr>
          <w:rFonts w:ascii="Gill Sans MT" w:hAnsi="Gill Sans MT" w:cstheme="majorHAnsi"/>
        </w:rPr>
        <w:t>your</w:t>
      </w:r>
      <w:r w:rsidR="00DF3A4E" w:rsidRPr="00336DB6">
        <w:rPr>
          <w:rFonts w:ascii="Gill Sans MT" w:hAnsi="Gill Sans MT" w:cstheme="majorHAnsi"/>
        </w:rPr>
        <w:t xml:space="preserve"> chosen food is the best – and how to maximise its winning qualities, </w:t>
      </w:r>
      <w:proofErr w:type="spellStart"/>
      <w:proofErr w:type="gramStart"/>
      <w:r w:rsidR="00DF3A4E" w:rsidRPr="00336DB6">
        <w:rPr>
          <w:rFonts w:ascii="Gill Sans MT" w:hAnsi="Gill Sans MT" w:cstheme="majorHAnsi"/>
        </w:rPr>
        <w:t>eg</w:t>
      </w:r>
      <w:proofErr w:type="spellEnd"/>
      <w:proofErr w:type="gramEnd"/>
      <w:r w:rsidR="00DF3A4E" w:rsidRPr="00336DB6">
        <w:rPr>
          <w:rFonts w:ascii="Gill Sans MT" w:hAnsi="Gill Sans MT" w:cstheme="majorHAnsi"/>
        </w:rPr>
        <w:t xml:space="preserve"> sauce made </w:t>
      </w:r>
      <w:r w:rsidR="00BF0A2C" w:rsidRPr="00336DB6">
        <w:rPr>
          <w:rFonts w:ascii="Gill Sans MT" w:hAnsi="Gill Sans MT" w:cstheme="majorHAnsi"/>
        </w:rPr>
        <w:t>to</w:t>
      </w:r>
      <w:r w:rsidR="00DF3A4E" w:rsidRPr="00336DB6">
        <w:rPr>
          <w:rFonts w:ascii="Gill Sans MT" w:hAnsi="Gill Sans MT" w:cstheme="majorHAnsi"/>
        </w:rPr>
        <w:t xml:space="preserve"> my granddad</w:t>
      </w:r>
      <w:r w:rsidR="00BF0A2C" w:rsidRPr="00336DB6">
        <w:rPr>
          <w:rFonts w:ascii="Gill Sans MT" w:hAnsi="Gill Sans MT" w:cstheme="majorHAnsi"/>
        </w:rPr>
        <w:t>’s recipe</w:t>
      </w:r>
      <w:r w:rsidR="00DF3A4E" w:rsidRPr="00336DB6">
        <w:rPr>
          <w:rFonts w:ascii="Gill Sans MT" w:hAnsi="Gill Sans MT" w:cstheme="majorHAnsi"/>
        </w:rPr>
        <w:t xml:space="preserve"> </w:t>
      </w:r>
      <w:r w:rsidRPr="00336DB6">
        <w:rPr>
          <w:rFonts w:ascii="Gill Sans MT" w:hAnsi="Gill Sans MT" w:cstheme="majorHAnsi"/>
        </w:rPr>
        <w:t>…</w:t>
      </w:r>
    </w:p>
    <w:p w14:paraId="5294907E" w14:textId="2878010D" w:rsidR="000671F7" w:rsidRPr="00336DB6" w:rsidRDefault="000671F7" w:rsidP="00335484">
      <w:pPr>
        <w:rPr>
          <w:rFonts w:ascii="Gill Sans MT" w:hAnsi="Gill Sans MT" w:cstheme="majorHAnsi"/>
        </w:rPr>
      </w:pPr>
    </w:p>
    <w:p w14:paraId="1ECD09F2" w14:textId="11265917" w:rsidR="000671F7" w:rsidRPr="00336DB6" w:rsidRDefault="000671F7" w:rsidP="00335484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‘Shared Pleasures’</w:t>
      </w:r>
      <w:r w:rsidRPr="00336DB6">
        <w:rPr>
          <w:rFonts w:ascii="Gill Sans MT" w:hAnsi="Gill Sans MT" w:cstheme="majorHAnsi"/>
        </w:rPr>
        <w:t xml:space="preserve">: </w:t>
      </w:r>
      <w:r w:rsidR="008B6A06" w:rsidRPr="00336DB6">
        <w:rPr>
          <w:rFonts w:ascii="Gill Sans MT" w:hAnsi="Gill Sans MT" w:cstheme="majorHAnsi"/>
        </w:rPr>
        <w:t>research food poverty and include a paragraph about how society can ensure that everyone has access to good food – and what that means.</w:t>
      </w:r>
    </w:p>
    <w:p w14:paraId="07347C1C" w14:textId="77777777" w:rsidR="008B6A06" w:rsidRPr="00336DB6" w:rsidRDefault="008B6A06" w:rsidP="00335484">
      <w:pPr>
        <w:rPr>
          <w:rFonts w:ascii="Gill Sans MT" w:hAnsi="Gill Sans MT" w:cstheme="majorHAnsi"/>
        </w:rPr>
      </w:pPr>
    </w:p>
    <w:p w14:paraId="0BC94F4F" w14:textId="1065307F" w:rsidR="00640142" w:rsidRPr="00336DB6" w:rsidRDefault="00640142" w:rsidP="00335484">
      <w:pPr>
        <w:rPr>
          <w:rFonts w:ascii="Gill Sans MT" w:hAnsi="Gill Sans MT" w:cstheme="majorHAnsi"/>
        </w:rPr>
      </w:pPr>
      <w:r w:rsidRPr="00336DB6">
        <w:rPr>
          <w:rFonts w:ascii="Gill Sans MT" w:hAnsi="Gill Sans MT" w:cstheme="majorHAnsi"/>
          <w:b/>
          <w:bCs/>
        </w:rPr>
        <w:t>Skills</w:t>
      </w:r>
      <w:r w:rsidRPr="00336DB6">
        <w:rPr>
          <w:rFonts w:ascii="Gill Sans MT" w:hAnsi="Gill Sans MT" w:cstheme="majorHAnsi"/>
        </w:rPr>
        <w:t>? * Start with small</w:t>
      </w:r>
      <w:r w:rsidR="00C65DDB" w:rsidRPr="00336DB6">
        <w:rPr>
          <w:rFonts w:ascii="Gill Sans MT" w:hAnsi="Gill Sans MT" w:cstheme="majorHAnsi"/>
        </w:rPr>
        <w:t xml:space="preserve"> </w:t>
      </w:r>
      <w:r w:rsidRPr="00336DB6">
        <w:rPr>
          <w:rFonts w:ascii="Gill Sans MT" w:hAnsi="Gill Sans MT" w:cstheme="majorHAnsi"/>
        </w:rPr>
        <w:t xml:space="preserve">things </w:t>
      </w:r>
      <w:r w:rsidR="00C65DDB" w:rsidRPr="00336DB6">
        <w:rPr>
          <w:rFonts w:ascii="Gill Sans MT" w:hAnsi="Gill Sans MT" w:cstheme="majorHAnsi"/>
        </w:rPr>
        <w:t>that are important to you</w:t>
      </w:r>
      <w:r w:rsidR="00BB689D" w:rsidRPr="00336DB6">
        <w:rPr>
          <w:rFonts w:ascii="Gill Sans MT" w:hAnsi="Gill Sans MT" w:cstheme="majorHAnsi"/>
        </w:rPr>
        <w:t>,</w:t>
      </w:r>
      <w:r w:rsidRPr="00336DB6">
        <w:rPr>
          <w:rFonts w:ascii="Gill Sans MT" w:hAnsi="Gill Sans MT" w:cstheme="majorHAnsi"/>
        </w:rPr>
        <w:t xml:space="preserve"> to write with conviction *</w:t>
      </w:r>
    </w:p>
    <w:p w14:paraId="394F12E8" w14:textId="77777777" w:rsidR="000671F7" w:rsidRPr="00335484" w:rsidRDefault="000671F7" w:rsidP="00335484">
      <w:pPr>
        <w:rPr>
          <w:rFonts w:asciiTheme="majorHAnsi" w:hAnsiTheme="majorHAnsi" w:cstheme="majorHAnsi"/>
        </w:rPr>
      </w:pPr>
    </w:p>
    <w:sectPr w:rsidR="000671F7" w:rsidRPr="00335484" w:rsidSect="00CA6B29">
      <w:footerReference w:type="even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3D78" w14:textId="77777777" w:rsidR="004E0A6E" w:rsidRDefault="004E0A6E" w:rsidP="00FD013E">
      <w:r>
        <w:separator/>
      </w:r>
    </w:p>
  </w:endnote>
  <w:endnote w:type="continuationSeparator" w:id="0">
    <w:p w14:paraId="2684B0B0" w14:textId="77777777" w:rsidR="004E0A6E" w:rsidRDefault="004E0A6E" w:rsidP="00F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582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C0BDB" w14:textId="72E42C72" w:rsidR="00FD013E" w:rsidRDefault="00FD013E" w:rsidP="00942F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9F1E" w14:textId="77777777" w:rsidR="00FD013E" w:rsidRDefault="00FD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FF17" w14:textId="52DD3186" w:rsidR="00FD013E" w:rsidRDefault="00FD013E" w:rsidP="00942F80">
    <w:pPr>
      <w:pStyle w:val="Footer"/>
      <w:framePr w:wrap="none" w:vAnchor="text" w:hAnchor="margin" w:xAlign="center" w:y="1"/>
      <w:rPr>
        <w:rStyle w:val="PageNumber"/>
      </w:rPr>
    </w:pPr>
  </w:p>
  <w:p w14:paraId="76962BB7" w14:textId="77777777" w:rsidR="00FD013E" w:rsidRDefault="00FD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32F6" w14:textId="77777777" w:rsidR="004E0A6E" w:rsidRDefault="004E0A6E" w:rsidP="00FD013E">
      <w:r>
        <w:separator/>
      </w:r>
    </w:p>
  </w:footnote>
  <w:footnote w:type="continuationSeparator" w:id="0">
    <w:p w14:paraId="225707B0" w14:textId="77777777" w:rsidR="004E0A6E" w:rsidRDefault="004E0A6E" w:rsidP="00F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638"/>
    <w:multiLevelType w:val="hybridMultilevel"/>
    <w:tmpl w:val="3744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9BD"/>
    <w:multiLevelType w:val="hybridMultilevel"/>
    <w:tmpl w:val="88F817B8"/>
    <w:lvl w:ilvl="0" w:tplc="9BDE432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6FA"/>
    <w:multiLevelType w:val="hybridMultilevel"/>
    <w:tmpl w:val="96A6D208"/>
    <w:lvl w:ilvl="0" w:tplc="C448A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16D81"/>
    <w:multiLevelType w:val="multilevel"/>
    <w:tmpl w:val="5B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D94BE4"/>
    <w:multiLevelType w:val="hybridMultilevel"/>
    <w:tmpl w:val="5550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13E"/>
    <w:multiLevelType w:val="hybridMultilevel"/>
    <w:tmpl w:val="F19CA1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C1E"/>
    <w:multiLevelType w:val="hybridMultilevel"/>
    <w:tmpl w:val="2A12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5F61"/>
    <w:multiLevelType w:val="hybridMultilevel"/>
    <w:tmpl w:val="962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52991"/>
    <w:multiLevelType w:val="hybridMultilevel"/>
    <w:tmpl w:val="28BAE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303"/>
    <w:multiLevelType w:val="hybridMultilevel"/>
    <w:tmpl w:val="55A87988"/>
    <w:lvl w:ilvl="0" w:tplc="0D5E1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6A0"/>
    <w:multiLevelType w:val="hybridMultilevel"/>
    <w:tmpl w:val="BB66B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5244"/>
    <w:multiLevelType w:val="hybridMultilevel"/>
    <w:tmpl w:val="25A0AD54"/>
    <w:lvl w:ilvl="0" w:tplc="D4C64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0CD8"/>
    <w:multiLevelType w:val="hybridMultilevel"/>
    <w:tmpl w:val="64F6BB56"/>
    <w:lvl w:ilvl="0" w:tplc="081EA1E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D6C03"/>
    <w:multiLevelType w:val="hybridMultilevel"/>
    <w:tmpl w:val="BC905194"/>
    <w:lvl w:ilvl="0" w:tplc="FF5A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1BBA"/>
    <w:multiLevelType w:val="hybridMultilevel"/>
    <w:tmpl w:val="DA2669A6"/>
    <w:lvl w:ilvl="0" w:tplc="9A7C29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F423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11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0"/>
    <w:rsid w:val="00004AE2"/>
    <w:rsid w:val="00016A32"/>
    <w:rsid w:val="000405D5"/>
    <w:rsid w:val="0005582B"/>
    <w:rsid w:val="000671F7"/>
    <w:rsid w:val="000875BE"/>
    <w:rsid w:val="000A6D13"/>
    <w:rsid w:val="000B0591"/>
    <w:rsid w:val="000B57A7"/>
    <w:rsid w:val="000C5AB9"/>
    <w:rsid w:val="000D18C8"/>
    <w:rsid w:val="000D4405"/>
    <w:rsid w:val="000E4176"/>
    <w:rsid w:val="000F7E69"/>
    <w:rsid w:val="000F7F26"/>
    <w:rsid w:val="00142550"/>
    <w:rsid w:val="001475FB"/>
    <w:rsid w:val="00190D00"/>
    <w:rsid w:val="00197D97"/>
    <w:rsid w:val="001A04F8"/>
    <w:rsid w:val="001A5DBB"/>
    <w:rsid w:val="001B72D9"/>
    <w:rsid w:val="001C1F48"/>
    <w:rsid w:val="001D409A"/>
    <w:rsid w:val="001F79D3"/>
    <w:rsid w:val="002007B8"/>
    <w:rsid w:val="00203088"/>
    <w:rsid w:val="00265195"/>
    <w:rsid w:val="00280295"/>
    <w:rsid w:val="002A35FA"/>
    <w:rsid w:val="002B2EE9"/>
    <w:rsid w:val="002C4E4D"/>
    <w:rsid w:val="002D04D6"/>
    <w:rsid w:val="002D57F1"/>
    <w:rsid w:val="002F01B1"/>
    <w:rsid w:val="00305477"/>
    <w:rsid w:val="00333504"/>
    <w:rsid w:val="00335484"/>
    <w:rsid w:val="00336DB6"/>
    <w:rsid w:val="003403CA"/>
    <w:rsid w:val="003412E6"/>
    <w:rsid w:val="00344D8A"/>
    <w:rsid w:val="00347E62"/>
    <w:rsid w:val="00392DAE"/>
    <w:rsid w:val="00393672"/>
    <w:rsid w:val="003C4D3A"/>
    <w:rsid w:val="003C5564"/>
    <w:rsid w:val="003D0663"/>
    <w:rsid w:val="00433107"/>
    <w:rsid w:val="00447D48"/>
    <w:rsid w:val="00456DAF"/>
    <w:rsid w:val="00467A0F"/>
    <w:rsid w:val="004723BE"/>
    <w:rsid w:val="00473D18"/>
    <w:rsid w:val="00485F5A"/>
    <w:rsid w:val="004B26B5"/>
    <w:rsid w:val="004E0A6E"/>
    <w:rsid w:val="004E112C"/>
    <w:rsid w:val="004E59CC"/>
    <w:rsid w:val="004F1AE3"/>
    <w:rsid w:val="00500D48"/>
    <w:rsid w:val="005341B6"/>
    <w:rsid w:val="00552F95"/>
    <w:rsid w:val="00572DD8"/>
    <w:rsid w:val="00574AD2"/>
    <w:rsid w:val="00582D35"/>
    <w:rsid w:val="00596A30"/>
    <w:rsid w:val="005A189D"/>
    <w:rsid w:val="005A3692"/>
    <w:rsid w:val="005E08CE"/>
    <w:rsid w:val="005E1D70"/>
    <w:rsid w:val="005E738C"/>
    <w:rsid w:val="006029EE"/>
    <w:rsid w:val="00631986"/>
    <w:rsid w:val="00640142"/>
    <w:rsid w:val="0067311A"/>
    <w:rsid w:val="00673A77"/>
    <w:rsid w:val="006A27B3"/>
    <w:rsid w:val="006D3E41"/>
    <w:rsid w:val="006D5E27"/>
    <w:rsid w:val="0070583A"/>
    <w:rsid w:val="00710150"/>
    <w:rsid w:val="00717196"/>
    <w:rsid w:val="00723012"/>
    <w:rsid w:val="007640EB"/>
    <w:rsid w:val="007B14E5"/>
    <w:rsid w:val="007B63D5"/>
    <w:rsid w:val="007C3198"/>
    <w:rsid w:val="007E24C0"/>
    <w:rsid w:val="008344CA"/>
    <w:rsid w:val="0087665C"/>
    <w:rsid w:val="00895CEF"/>
    <w:rsid w:val="008B6A06"/>
    <w:rsid w:val="008E46D9"/>
    <w:rsid w:val="008F2E94"/>
    <w:rsid w:val="00927774"/>
    <w:rsid w:val="00975468"/>
    <w:rsid w:val="009A0643"/>
    <w:rsid w:val="009A2A3A"/>
    <w:rsid w:val="009B0ED1"/>
    <w:rsid w:val="009B2B24"/>
    <w:rsid w:val="009B436C"/>
    <w:rsid w:val="009B7E2A"/>
    <w:rsid w:val="009C4D99"/>
    <w:rsid w:val="009D185A"/>
    <w:rsid w:val="009D1DA8"/>
    <w:rsid w:val="00A0678F"/>
    <w:rsid w:val="00A62D95"/>
    <w:rsid w:val="00A838CA"/>
    <w:rsid w:val="00A838D0"/>
    <w:rsid w:val="00AA19F5"/>
    <w:rsid w:val="00AA2C1A"/>
    <w:rsid w:val="00AA6709"/>
    <w:rsid w:val="00AF5CBC"/>
    <w:rsid w:val="00B41E85"/>
    <w:rsid w:val="00B82446"/>
    <w:rsid w:val="00B91A98"/>
    <w:rsid w:val="00BA67C8"/>
    <w:rsid w:val="00BB689D"/>
    <w:rsid w:val="00BD6EF1"/>
    <w:rsid w:val="00BE2F80"/>
    <w:rsid w:val="00BF0A2C"/>
    <w:rsid w:val="00C57B8C"/>
    <w:rsid w:val="00C65DDB"/>
    <w:rsid w:val="00C85A15"/>
    <w:rsid w:val="00C944CE"/>
    <w:rsid w:val="00CA6B29"/>
    <w:rsid w:val="00CB4CF7"/>
    <w:rsid w:val="00CC2315"/>
    <w:rsid w:val="00CC2C30"/>
    <w:rsid w:val="00CC612B"/>
    <w:rsid w:val="00CE6F9D"/>
    <w:rsid w:val="00CF65AD"/>
    <w:rsid w:val="00D0585E"/>
    <w:rsid w:val="00D10C6E"/>
    <w:rsid w:val="00D177C8"/>
    <w:rsid w:val="00DA65EA"/>
    <w:rsid w:val="00DD50A9"/>
    <w:rsid w:val="00DF3A4E"/>
    <w:rsid w:val="00DF3C64"/>
    <w:rsid w:val="00E233FF"/>
    <w:rsid w:val="00E26B6A"/>
    <w:rsid w:val="00E457BE"/>
    <w:rsid w:val="00E6616C"/>
    <w:rsid w:val="00E90E1C"/>
    <w:rsid w:val="00E94420"/>
    <w:rsid w:val="00EB6BB9"/>
    <w:rsid w:val="00ED4330"/>
    <w:rsid w:val="00ED74D3"/>
    <w:rsid w:val="00ED7905"/>
    <w:rsid w:val="00F356D6"/>
    <w:rsid w:val="00F41186"/>
    <w:rsid w:val="00F5154A"/>
    <w:rsid w:val="00F63E3A"/>
    <w:rsid w:val="00F71A11"/>
    <w:rsid w:val="00F75168"/>
    <w:rsid w:val="00F829CF"/>
    <w:rsid w:val="00F839BB"/>
    <w:rsid w:val="00FA1549"/>
    <w:rsid w:val="00FB185F"/>
    <w:rsid w:val="00FD013E"/>
    <w:rsid w:val="00FD0BD4"/>
    <w:rsid w:val="00FD11DE"/>
    <w:rsid w:val="00FD1F0B"/>
    <w:rsid w:val="00FD7E5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FAE"/>
  <w15:chartTrackingRefBased/>
  <w15:docId w15:val="{C9EB0AED-CE5D-7E40-A430-60491E5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484"/>
  </w:style>
  <w:style w:type="paragraph" w:styleId="CommentText">
    <w:name w:val="annotation text"/>
    <w:basedOn w:val="Normal"/>
    <w:link w:val="CommentTextChar"/>
    <w:uiPriority w:val="99"/>
    <w:semiHidden/>
    <w:unhideWhenUsed/>
    <w:rsid w:val="000671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5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wellfoundation.com/the-orwell-youth-prize/2018-youth-prize/2021-theme-a-new-direction-starting-smal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wellfoundation.com/the-orwell-foundation/orwell/essays-and-other-works/in-defence-of-english-cook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vehistoryindia.com/history-in-a-dish/2018/01/20/vindaloo-the-curry-of-the-l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BdajHOs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Talbott, Alexandra</cp:lastModifiedBy>
  <cp:revision>2</cp:revision>
  <dcterms:created xsi:type="dcterms:W3CDTF">2021-03-02T18:26:00Z</dcterms:created>
  <dcterms:modified xsi:type="dcterms:W3CDTF">2021-03-02T18:26:00Z</dcterms:modified>
  <cp:category/>
</cp:coreProperties>
</file>